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1BA0" w14:textId="18EC7C8E" w:rsidR="003A23F0" w:rsidRPr="008C020C" w:rsidRDefault="003A23F0" w:rsidP="008C020C">
      <w:pPr>
        <w:shd w:val="clear" w:color="auto" w:fill="FFF2CC" w:themeFill="accent4" w:themeFillTint="33"/>
        <w:jc w:val="center"/>
        <w:rPr>
          <w:b/>
          <w:bCs/>
          <w:color w:val="806000" w:themeColor="accent4" w:themeShade="80"/>
        </w:rPr>
      </w:pPr>
      <w:r w:rsidRPr="008C020C">
        <w:rPr>
          <w:b/>
          <w:bCs/>
          <w:color w:val="806000" w:themeColor="accent4" w:themeShade="80"/>
        </w:rPr>
        <w:t>Fiche support n° 2</w:t>
      </w:r>
    </w:p>
    <w:p w14:paraId="3021D421" w14:textId="77777777" w:rsidR="003A23F0" w:rsidRDefault="003A23F0" w:rsidP="003A23F0"/>
    <w:p w14:paraId="751B0AE5" w14:textId="43730F61" w:rsidR="003A23F0" w:rsidRDefault="003A23F0" w:rsidP="003A23F0">
      <w:r>
        <w:t xml:space="preserve">En s’appuyant sur les « critères » formalisés le matin et à partir de l’organisation actuelle de son établissement et de son expérience, chacun répondra aux questions suivantes :  </w:t>
      </w:r>
    </w:p>
    <w:p w14:paraId="61FC53E8" w14:textId="77777777" w:rsidR="00C041DE" w:rsidRDefault="00C041DE" w:rsidP="003A23F0"/>
    <w:tbl>
      <w:tblPr>
        <w:tblStyle w:val="Grilledutableau"/>
        <w:tblW w:w="10485" w:type="dxa"/>
        <w:tblLayout w:type="fixed"/>
        <w:tblLook w:val="04A0" w:firstRow="1" w:lastRow="0" w:firstColumn="1" w:lastColumn="0" w:noHBand="0" w:noVBand="1"/>
      </w:tblPr>
      <w:tblGrid>
        <w:gridCol w:w="2801"/>
        <w:gridCol w:w="2494"/>
        <w:gridCol w:w="2494"/>
        <w:gridCol w:w="2696"/>
      </w:tblGrid>
      <w:tr w:rsidR="003A23F0" w14:paraId="64BD0DDA" w14:textId="77777777" w:rsidTr="008C020C">
        <w:tc>
          <w:tcPr>
            <w:tcW w:w="2801" w:type="dxa"/>
            <w:shd w:val="clear" w:color="auto" w:fill="FFF2CC" w:themeFill="accent4" w:themeFillTint="33"/>
          </w:tcPr>
          <w:p w14:paraId="664221A7" w14:textId="3A8D2DEC" w:rsidR="003A23F0" w:rsidRDefault="003A23F0" w:rsidP="00C041DE">
            <w:r>
              <w:t>Questions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1211E30E" w14:textId="187779ED" w:rsidR="003A23F0" w:rsidRDefault="00C041DE" w:rsidP="00C041DE">
            <w:pPr>
              <w:jc w:val="center"/>
            </w:pPr>
            <w:r>
              <w:t>OUI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7CD96478" w14:textId="0D9B25D9" w:rsidR="003A23F0" w:rsidRDefault="00C041DE" w:rsidP="00C041DE">
            <w:pPr>
              <w:jc w:val="center"/>
            </w:pPr>
            <w:r>
              <w:t>NON</w:t>
            </w:r>
          </w:p>
        </w:tc>
        <w:tc>
          <w:tcPr>
            <w:tcW w:w="2696" w:type="dxa"/>
            <w:shd w:val="clear" w:color="auto" w:fill="FFF2CC" w:themeFill="accent4" w:themeFillTint="33"/>
          </w:tcPr>
          <w:p w14:paraId="53404C54" w14:textId="330AAE72" w:rsidR="003A23F0" w:rsidRDefault="00C041DE" w:rsidP="00C041DE">
            <w:pPr>
              <w:jc w:val="center"/>
            </w:pPr>
            <w:r>
              <w:t>Lesquelles</w:t>
            </w:r>
          </w:p>
        </w:tc>
      </w:tr>
      <w:tr w:rsidR="003A23F0" w14:paraId="3414D55F" w14:textId="77777777" w:rsidTr="003A23F0">
        <w:tc>
          <w:tcPr>
            <w:tcW w:w="2801" w:type="dxa"/>
          </w:tcPr>
          <w:p w14:paraId="43C94E25" w14:textId="282BC473" w:rsidR="003A23F0" w:rsidRDefault="003A23F0" w:rsidP="00C041DE">
            <w:pPr>
              <w:spacing w:after="160" w:line="259" w:lineRule="auto"/>
            </w:pPr>
            <w:r w:rsidRPr="008C020C">
              <w:rPr>
                <w:color w:val="806000" w:themeColor="accent4" w:themeShade="80"/>
              </w:rPr>
              <w:t xml:space="preserve">Est-il nécessaire que j’envisage des évolutions pour faciliter et fluidifier les parcours des jeunes au sein de mon établissement </w:t>
            </w:r>
            <w:r>
              <w:t xml:space="preserve">? </w:t>
            </w:r>
          </w:p>
        </w:tc>
        <w:tc>
          <w:tcPr>
            <w:tcW w:w="2494" w:type="dxa"/>
          </w:tcPr>
          <w:p w14:paraId="1CC7B524" w14:textId="77777777" w:rsidR="003A23F0" w:rsidRDefault="003A23F0" w:rsidP="003A23F0"/>
        </w:tc>
        <w:tc>
          <w:tcPr>
            <w:tcW w:w="2494" w:type="dxa"/>
          </w:tcPr>
          <w:p w14:paraId="2FCA9B83" w14:textId="77777777" w:rsidR="003A23F0" w:rsidRDefault="003A23F0" w:rsidP="003A23F0"/>
        </w:tc>
        <w:tc>
          <w:tcPr>
            <w:tcW w:w="2696" w:type="dxa"/>
          </w:tcPr>
          <w:p w14:paraId="347CD56F" w14:textId="3AF04D19" w:rsidR="003A23F0" w:rsidRDefault="003A23F0" w:rsidP="003A23F0"/>
        </w:tc>
      </w:tr>
      <w:tr w:rsidR="003A23F0" w14:paraId="06704914" w14:textId="77777777" w:rsidTr="008C020C">
        <w:tc>
          <w:tcPr>
            <w:tcW w:w="2801" w:type="dxa"/>
          </w:tcPr>
          <w:p w14:paraId="6F307EC5" w14:textId="77777777" w:rsidR="003A23F0" w:rsidRDefault="003A23F0" w:rsidP="003A23F0">
            <w:pPr>
              <w:jc w:val="center"/>
            </w:pPr>
          </w:p>
        </w:tc>
        <w:tc>
          <w:tcPr>
            <w:tcW w:w="2494" w:type="dxa"/>
            <w:shd w:val="clear" w:color="auto" w:fill="FFF2CC" w:themeFill="accent4" w:themeFillTint="33"/>
          </w:tcPr>
          <w:p w14:paraId="327C3464" w14:textId="7D661A66" w:rsidR="003A23F0" w:rsidRDefault="003A23F0" w:rsidP="003A23F0">
            <w:pPr>
              <w:jc w:val="center"/>
            </w:pPr>
            <w:r>
              <w:t>Aujourd’hui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61F2BEA9" w14:textId="5E2B165D" w:rsidR="003A23F0" w:rsidRDefault="003A23F0" w:rsidP="003A23F0">
            <w:pPr>
              <w:jc w:val="center"/>
            </w:pPr>
            <w:r>
              <w:t>Demain</w:t>
            </w:r>
          </w:p>
        </w:tc>
        <w:tc>
          <w:tcPr>
            <w:tcW w:w="2696" w:type="dxa"/>
            <w:shd w:val="clear" w:color="auto" w:fill="FFF2CC" w:themeFill="accent4" w:themeFillTint="33"/>
          </w:tcPr>
          <w:p w14:paraId="38894D89" w14:textId="66EB6D46" w:rsidR="003A23F0" w:rsidRDefault="003A23F0" w:rsidP="003A23F0">
            <w:pPr>
              <w:jc w:val="center"/>
            </w:pPr>
            <w:r>
              <w:t>Qu</w:t>
            </w:r>
            <w:r w:rsidR="00C041DE">
              <w:t xml:space="preserve">’est-ce que j’envisage de </w:t>
            </w:r>
            <w:r>
              <w:t>mettre en place ?</w:t>
            </w:r>
          </w:p>
        </w:tc>
      </w:tr>
      <w:tr w:rsidR="003A23F0" w14:paraId="0341459E" w14:textId="77777777" w:rsidTr="003A23F0">
        <w:tc>
          <w:tcPr>
            <w:tcW w:w="2801" w:type="dxa"/>
          </w:tcPr>
          <w:p w14:paraId="1E4A7362" w14:textId="321C2919" w:rsidR="003A23F0" w:rsidRDefault="003A23F0" w:rsidP="00C041DE">
            <w:pPr>
              <w:spacing w:after="160" w:line="259" w:lineRule="auto"/>
            </w:pPr>
            <w:r w:rsidRPr="008C020C">
              <w:rPr>
                <w:color w:val="806000" w:themeColor="accent4" w:themeShade="80"/>
              </w:rPr>
              <w:t xml:space="preserve">Comment les fonctions de coordination sont-elles articulées avec la fonction parentale ? </w:t>
            </w:r>
          </w:p>
        </w:tc>
        <w:tc>
          <w:tcPr>
            <w:tcW w:w="2494" w:type="dxa"/>
          </w:tcPr>
          <w:p w14:paraId="29393039" w14:textId="77777777" w:rsidR="003A23F0" w:rsidRDefault="003A23F0" w:rsidP="003A23F0"/>
        </w:tc>
        <w:tc>
          <w:tcPr>
            <w:tcW w:w="2494" w:type="dxa"/>
          </w:tcPr>
          <w:p w14:paraId="07E54D2E" w14:textId="77777777" w:rsidR="003A23F0" w:rsidRDefault="003A23F0" w:rsidP="003A23F0"/>
        </w:tc>
        <w:tc>
          <w:tcPr>
            <w:tcW w:w="2696" w:type="dxa"/>
          </w:tcPr>
          <w:p w14:paraId="11FBC856" w14:textId="0ABCCBDB" w:rsidR="003A23F0" w:rsidRDefault="003A23F0" w:rsidP="003A23F0"/>
        </w:tc>
      </w:tr>
      <w:tr w:rsidR="003A23F0" w14:paraId="71AAB9C1" w14:textId="77777777" w:rsidTr="008C020C">
        <w:tc>
          <w:tcPr>
            <w:tcW w:w="2801" w:type="dxa"/>
          </w:tcPr>
          <w:p w14:paraId="725AA74C" w14:textId="77777777" w:rsidR="003A23F0" w:rsidRDefault="003A23F0" w:rsidP="003A23F0"/>
        </w:tc>
        <w:tc>
          <w:tcPr>
            <w:tcW w:w="2494" w:type="dxa"/>
            <w:shd w:val="clear" w:color="auto" w:fill="FFF2CC" w:themeFill="accent4" w:themeFillTint="33"/>
          </w:tcPr>
          <w:p w14:paraId="1AD0F15E" w14:textId="1488A7D5" w:rsidR="003A23F0" w:rsidRDefault="003A23F0" w:rsidP="003A23F0">
            <w:pPr>
              <w:jc w:val="center"/>
            </w:pPr>
            <w:r>
              <w:t>Aujourd’hui</w:t>
            </w:r>
          </w:p>
        </w:tc>
        <w:tc>
          <w:tcPr>
            <w:tcW w:w="2494" w:type="dxa"/>
            <w:shd w:val="clear" w:color="auto" w:fill="FFF2CC" w:themeFill="accent4" w:themeFillTint="33"/>
          </w:tcPr>
          <w:p w14:paraId="5CC86635" w14:textId="599B5BD6" w:rsidR="003A23F0" w:rsidRDefault="003A23F0" w:rsidP="003A23F0">
            <w:pPr>
              <w:jc w:val="center"/>
            </w:pPr>
            <w:r>
              <w:t>Demain</w:t>
            </w:r>
          </w:p>
        </w:tc>
        <w:tc>
          <w:tcPr>
            <w:tcW w:w="2696" w:type="dxa"/>
            <w:shd w:val="clear" w:color="auto" w:fill="FFF2CC" w:themeFill="accent4" w:themeFillTint="33"/>
          </w:tcPr>
          <w:p w14:paraId="0F05EEE6" w14:textId="43958CB7" w:rsidR="003A23F0" w:rsidRDefault="00C041DE" w:rsidP="003A23F0">
            <w:r>
              <w:t>Qu’est-ce que j’envisage de mettre en place ?</w:t>
            </w:r>
          </w:p>
        </w:tc>
      </w:tr>
      <w:tr w:rsidR="003A23F0" w14:paraId="61146929" w14:textId="77777777" w:rsidTr="003A23F0">
        <w:tc>
          <w:tcPr>
            <w:tcW w:w="2801" w:type="dxa"/>
          </w:tcPr>
          <w:p w14:paraId="16D3D514" w14:textId="77777777" w:rsidR="003A23F0" w:rsidRPr="008C020C" w:rsidRDefault="003A23F0" w:rsidP="003A23F0">
            <w:pPr>
              <w:rPr>
                <w:color w:val="806000" w:themeColor="accent4" w:themeShade="80"/>
              </w:rPr>
            </w:pPr>
            <w:r w:rsidRPr="008C020C">
              <w:rPr>
                <w:color w:val="806000" w:themeColor="accent4" w:themeShade="80"/>
              </w:rPr>
              <w:t xml:space="preserve">Quel pouvoir d’agir des jeunes et de leurs familles ? </w:t>
            </w:r>
          </w:p>
          <w:p w14:paraId="7A185E9D" w14:textId="77777777" w:rsidR="003A23F0" w:rsidRDefault="003A23F0" w:rsidP="003A23F0"/>
        </w:tc>
        <w:tc>
          <w:tcPr>
            <w:tcW w:w="2494" w:type="dxa"/>
          </w:tcPr>
          <w:p w14:paraId="22F4F58B" w14:textId="77777777" w:rsidR="003A23F0" w:rsidRDefault="003A23F0" w:rsidP="003A23F0"/>
          <w:p w14:paraId="0A14E24D" w14:textId="77777777" w:rsidR="003A23F0" w:rsidRDefault="003A23F0" w:rsidP="003A23F0"/>
          <w:p w14:paraId="7EA9EEE9" w14:textId="77777777" w:rsidR="003A23F0" w:rsidRDefault="003A23F0" w:rsidP="003A23F0"/>
          <w:p w14:paraId="14841EC9" w14:textId="77777777" w:rsidR="003A23F0" w:rsidRDefault="003A23F0" w:rsidP="003A23F0"/>
          <w:p w14:paraId="5F0EB709" w14:textId="77777777" w:rsidR="003A23F0" w:rsidRDefault="003A23F0" w:rsidP="003A23F0"/>
          <w:p w14:paraId="13F2B14A" w14:textId="77777777" w:rsidR="003A23F0" w:rsidRDefault="003A23F0" w:rsidP="003A23F0"/>
        </w:tc>
        <w:tc>
          <w:tcPr>
            <w:tcW w:w="2494" w:type="dxa"/>
          </w:tcPr>
          <w:p w14:paraId="4957139A" w14:textId="77777777" w:rsidR="003A23F0" w:rsidRDefault="003A23F0" w:rsidP="003A23F0"/>
        </w:tc>
        <w:tc>
          <w:tcPr>
            <w:tcW w:w="2696" w:type="dxa"/>
          </w:tcPr>
          <w:p w14:paraId="60881EDA" w14:textId="02CE8F2B" w:rsidR="003A23F0" w:rsidRDefault="003A23F0" w:rsidP="003A23F0"/>
        </w:tc>
      </w:tr>
    </w:tbl>
    <w:p w14:paraId="761DA94A" w14:textId="77777777" w:rsidR="003A23F0" w:rsidRDefault="003A23F0" w:rsidP="003A23F0"/>
    <w:sectPr w:rsidR="003A23F0" w:rsidSect="00B51DC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3F0"/>
    <w:rsid w:val="003A23F0"/>
    <w:rsid w:val="008C020C"/>
    <w:rsid w:val="00B51DC1"/>
    <w:rsid w:val="00BC120E"/>
    <w:rsid w:val="00C0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3E970"/>
  <w15:chartTrackingRefBased/>
  <w15:docId w15:val="{86C42C32-B74C-45EB-B0F4-071E71E7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A2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LOMBAL</dc:creator>
  <cp:keywords/>
  <dc:description/>
  <cp:lastModifiedBy>Véronique LOMBAL</cp:lastModifiedBy>
  <cp:revision>2</cp:revision>
  <dcterms:created xsi:type="dcterms:W3CDTF">2023-05-24T16:48:00Z</dcterms:created>
  <dcterms:modified xsi:type="dcterms:W3CDTF">2023-05-24T17:15:00Z</dcterms:modified>
</cp:coreProperties>
</file>