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00" w:after="200"/>
        <w:ind w:hanging="2832" w:left="2832"/>
        <w:rPr>
          <w:b/>
          <w:sz w:val="48"/>
        </w:rPr>
      </w:pPr>
      <w:r>
        <w:drawing>
          <wp:anchor behindDoc="0" distT="0" distB="0" distL="114300" distR="114300" simplePos="0" locked="0" layoutInCell="0" allowOverlap="1" relativeHeight="7">
            <wp:simplePos x="0" y="0"/>
            <wp:positionH relativeFrom="column">
              <wp:posOffset>-156845</wp:posOffset>
            </wp:positionH>
            <wp:positionV relativeFrom="paragraph">
              <wp:posOffset>635</wp:posOffset>
            </wp:positionV>
            <wp:extent cx="1352550" cy="1352550"/>
            <wp:effectExtent l="0" t="0" r="0" b="0"/>
            <wp:wrapSquare wrapText="bothSides"/>
            <wp:docPr id="1" name="Image 5" descr="ARS Occitani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ARS Occitanie - YouTube"/>
                    <pic:cNvPicPr>
                      <a:picLocks noChangeAspect="1" noChangeArrowheads="1"/>
                    </pic:cNvPicPr>
                  </pic:nvPicPr>
                  <pic:blipFill>
                    <a:blip r:embed="rId2"/>
                    <a:stretch>
                      <a:fillRect/>
                    </a:stretch>
                  </pic:blipFill>
                  <pic:spPr bwMode="auto">
                    <a:xfrm>
                      <a:off x="0" y="0"/>
                      <a:ext cx="1352550" cy="1352550"/>
                    </a:xfrm>
                    <a:prstGeom prst="rect">
                      <a:avLst/>
                    </a:prstGeom>
                    <a:noFill/>
                  </pic:spPr>
                </pic:pic>
              </a:graphicData>
            </a:graphic>
          </wp:anchor>
        </w:drawing>
      </w:r>
      <w:r>
        <w:rPr>
          <w:b/>
          <w:sz w:val="48"/>
        </w:rPr>
        <w:t xml:space="preserve"> </w:t>
      </w:r>
      <w:r>
        <w:rPr>
          <w:b/>
          <w:sz w:val="48"/>
        </w:rPr>
        <w:tab/>
      </w:r>
      <w:r>
        <w:rPr>
          <w:b/>
          <w:sz w:val="44"/>
        </w:rPr>
        <w:t>DEMANDE DE RECONNAISSANCE ADMINISTRATIVE EN dispositif integrE</w:t>
      </w:r>
    </w:p>
    <w:p>
      <w:pPr>
        <w:pStyle w:val="Title"/>
        <w:spacing w:before="200" w:after="200"/>
        <w:ind w:firstLine="708" w:left="2124"/>
        <w:rPr>
          <w:sz w:val="32"/>
        </w:rPr>
      </w:pPr>
      <w:r>
        <w:rPr>
          <w:b/>
          <w:sz w:val="32"/>
        </w:rPr>
        <w:t>FICHE de demande</w:t>
      </w:r>
    </w:p>
    <w:p>
      <w:pPr>
        <w:pStyle w:val="Normal"/>
        <w:spacing w:before="0" w:after="0"/>
        <w:jc w:val="both"/>
        <w:rPr/>
      </w:pPr>
      <w:r>
        <w:rPr/>
      </w:r>
    </w:p>
    <w:p>
      <w:pPr>
        <w:pStyle w:val="Normal"/>
        <w:spacing w:before="0" w:after="0"/>
        <w:jc w:val="both"/>
        <w:rPr>
          <w:b/>
          <w:color w:themeColor="accent1" w:val="5B9BD5"/>
          <w:sz w:val="28"/>
        </w:rPr>
      </w:pPr>
      <w:r>
        <w:rPr>
          <w:b/>
          <w:color w:themeColor="accent1" w:val="5B9BD5"/>
          <w:sz w:val="28"/>
        </w:rPr>
        <w:t>Fiche de demande de reconnaissance administrative en dispositif intégré</w:t>
      </w:r>
    </w:p>
    <w:p>
      <w:pPr>
        <w:pStyle w:val="Normal"/>
        <w:spacing w:before="0" w:after="0"/>
        <w:jc w:val="both"/>
        <w:rPr>
          <w:b/>
          <w:sz w:val="24"/>
        </w:rPr>
      </w:pPr>
      <w:r>
        <w:rPr>
          <w:b/>
          <w:sz w:val="24"/>
        </w:rPr>
      </w:r>
    </w:p>
    <w:p>
      <w:pPr>
        <w:pStyle w:val="Normal"/>
        <w:spacing w:before="0" w:after="0"/>
        <w:jc w:val="both"/>
        <w:rPr>
          <w:rFonts w:cs="Calibri" w:cstheme="minorHAnsi"/>
          <w:sz w:val="22"/>
          <w:szCs w:val="22"/>
        </w:rPr>
      </w:pPr>
      <w:r>
        <w:rPr>
          <w:rFonts w:cs="Calibri" w:cstheme="minorHAnsi"/>
          <w:sz w:val="22"/>
          <w:szCs w:val="22"/>
        </w:rPr>
        <w:t xml:space="preserve">Ce document a pour objectif de présenter les éléments utiles et nécessaires au traitement d’une demande de passage en autorisation unique pour les dispositifs intégrés. La description de la situation doit être complète mais synthétique en présentant les éléments essentiels à la compréhension de la situation de l’ESMS. </w:t>
      </w:r>
    </w:p>
    <w:p>
      <w:pPr>
        <w:pStyle w:val="Normal"/>
        <w:spacing w:before="0" w:after="0"/>
        <w:jc w:val="both"/>
        <w:rPr>
          <w:rFonts w:cs="Calibri" w:cstheme="minorHAnsi"/>
          <w:sz w:val="22"/>
          <w:szCs w:val="22"/>
        </w:rPr>
      </w:pPr>
      <w:r>
        <w:rPr>
          <w:rFonts w:cs="Calibri" w:cstheme="minorHAnsi"/>
          <w:sz w:val="22"/>
          <w:szCs w:val="22"/>
        </w:rPr>
      </w:r>
    </w:p>
    <w:p>
      <w:pPr>
        <w:pStyle w:val="Normal"/>
        <w:spacing w:before="0" w:after="0"/>
        <w:jc w:val="both"/>
        <w:rPr>
          <w:rFonts w:cs="Calibri" w:cstheme="minorHAnsi"/>
          <w:sz w:val="22"/>
          <w:szCs w:val="22"/>
        </w:rPr>
      </w:pPr>
      <w:r>
        <w:rPr>
          <w:rFonts w:cs="Calibri" w:cstheme="minorHAnsi"/>
          <w:sz w:val="22"/>
          <w:szCs w:val="22"/>
        </w:rPr>
        <w:t>L’avis de l’ARS, pour accorder un passage en autorisation unique, se base sur :</w:t>
      </w:r>
    </w:p>
    <w:p>
      <w:pPr>
        <w:pStyle w:val="ListParagraph"/>
        <w:numPr>
          <w:ilvl w:val="0"/>
          <w:numId w:val="1"/>
        </w:numPr>
        <w:spacing w:before="0" w:after="0"/>
        <w:contextualSpacing/>
        <w:jc w:val="both"/>
        <w:rPr>
          <w:rFonts w:cs="Calibri" w:cstheme="minorHAnsi"/>
          <w:sz w:val="22"/>
          <w:szCs w:val="22"/>
        </w:rPr>
      </w:pPr>
      <w:r>
        <w:rPr>
          <w:rFonts w:cs="Calibri" w:cstheme="minorHAnsi"/>
          <w:sz w:val="22"/>
          <w:szCs w:val="22"/>
        </w:rPr>
        <w:t>Une présentation de la situation individuelle par l’établissement ;</w:t>
      </w:r>
    </w:p>
    <w:p>
      <w:pPr>
        <w:pStyle w:val="ListParagraph"/>
        <w:numPr>
          <w:ilvl w:val="0"/>
          <w:numId w:val="1"/>
        </w:numPr>
        <w:spacing w:before="0" w:after="0"/>
        <w:contextualSpacing/>
        <w:jc w:val="both"/>
        <w:rPr>
          <w:rFonts w:cs="Calibri" w:cstheme="minorHAnsi"/>
          <w:sz w:val="22"/>
          <w:szCs w:val="22"/>
        </w:rPr>
      </w:pPr>
      <w:r>
        <w:rPr>
          <w:rFonts w:cs="Calibri" w:cstheme="minorHAnsi"/>
          <w:sz w:val="22"/>
          <w:szCs w:val="22"/>
        </w:rPr>
        <w:t>Une proposition argumentée par l’ESMS à partir des éléments connus de la situation.</w:t>
      </w:r>
    </w:p>
    <w:p>
      <w:pPr>
        <w:pStyle w:val="Normal"/>
        <w:jc w:val="both"/>
        <w:rPr>
          <w:rFonts w:cs="Calibri" w:cstheme="minorHAnsi"/>
          <w:sz w:val="22"/>
          <w:szCs w:val="22"/>
        </w:rPr>
      </w:pPr>
      <w:bookmarkStart w:id="0" w:name="_Hlk193664942"/>
      <w:r>
        <w:rPr>
          <w:rFonts w:cs="Calibri" w:cstheme="minorHAnsi"/>
          <w:b/>
          <w:sz w:val="22"/>
          <w:szCs w:val="22"/>
          <w:u w:val="single"/>
        </w:rPr>
        <w:t>A noter avant toute demande que la délivrance d’une autorisation unique n’est pas systématique et doit s’inscrire dans le cadre d’un projet d’évolution globale de la structure unique</w:t>
      </w:r>
      <w:r>
        <w:rPr>
          <w:rFonts w:cs="Calibri" w:cstheme="minorHAnsi"/>
          <w:sz w:val="22"/>
          <w:szCs w:val="22"/>
        </w:rPr>
        <w:t>. Il s’agit d’une volonté des ESMS et le projet doit faire l’objet d’une concertation et d’une validation par les services de la délégation départementale ARS au regard des conditions d’organisation et des perspectives d’évolution proposées.</w:t>
      </w:r>
    </w:p>
    <w:p>
      <w:pPr>
        <w:pStyle w:val="Normal"/>
        <w:jc w:val="both"/>
        <w:rPr>
          <w:sz w:val="22"/>
          <w:szCs w:val="22"/>
        </w:rPr>
      </w:pPr>
      <w:r>
        <w:rPr>
          <w:sz w:val="22"/>
          <w:szCs w:val="22"/>
        </w:rPr>
        <w:t xml:space="preserve">Outre les pré-requis développés infra, le dossier de demande de reconnaissance administrative s’attachera à indiquer les engagements suivants au titre du fonctionnement en dispositif intégré :   </w:t>
      </w:r>
    </w:p>
    <w:p>
      <w:pPr>
        <w:pStyle w:val="ListParagraph"/>
        <w:numPr>
          <w:ilvl w:val="0"/>
          <w:numId w:val="7"/>
        </w:numPr>
        <w:spacing w:before="0" w:after="160"/>
        <w:contextualSpacing/>
        <w:jc w:val="both"/>
        <w:rPr>
          <w:b/>
          <w:bCs/>
          <w:sz w:val="22"/>
          <w:szCs w:val="22"/>
        </w:rPr>
      </w:pPr>
      <w:r>
        <w:rPr>
          <w:b/>
          <w:bCs/>
          <w:sz w:val="22"/>
          <w:szCs w:val="22"/>
        </w:rPr>
        <w:t>Poursuite d’un projet cohérent permettant la scolarisation des enfants</w:t>
      </w:r>
    </w:p>
    <w:p>
      <w:pPr>
        <w:pStyle w:val="ListParagraph"/>
        <w:numPr>
          <w:ilvl w:val="0"/>
          <w:numId w:val="7"/>
        </w:numPr>
        <w:spacing w:before="0" w:after="160"/>
        <w:contextualSpacing/>
        <w:jc w:val="both"/>
        <w:rPr>
          <w:b/>
          <w:bCs/>
          <w:sz w:val="22"/>
          <w:szCs w:val="22"/>
        </w:rPr>
      </w:pPr>
      <w:r>
        <w:rPr>
          <w:b/>
          <w:bCs/>
          <w:sz w:val="22"/>
          <w:szCs w:val="22"/>
        </w:rPr>
        <w:t>Evaluation régulière nécessaire pour tout changement de modalité annuel</w:t>
      </w:r>
    </w:p>
    <w:p>
      <w:pPr>
        <w:pStyle w:val="ListParagraph"/>
        <w:numPr>
          <w:ilvl w:val="0"/>
          <w:numId w:val="7"/>
        </w:numPr>
        <w:spacing w:before="0" w:after="160"/>
        <w:contextualSpacing/>
        <w:jc w:val="both"/>
        <w:rPr>
          <w:b/>
          <w:bCs/>
          <w:sz w:val="22"/>
          <w:szCs w:val="22"/>
        </w:rPr>
      </w:pPr>
      <w:bookmarkStart w:id="1" w:name="_Hlk193664942"/>
      <w:r>
        <w:rPr>
          <w:b/>
          <w:bCs/>
          <w:sz w:val="22"/>
          <w:szCs w:val="22"/>
        </w:rPr>
        <w:t xml:space="preserve">Proximité des accompagnements dans une logique de responsabilité populationnelle  </w:t>
      </w:r>
      <w:bookmarkEnd w:id="1"/>
    </w:p>
    <w:p>
      <w:pPr>
        <w:pStyle w:val="Normal"/>
        <w:spacing w:before="0" w:after="0"/>
        <w:jc w:val="both"/>
        <w:rPr>
          <w:color w:themeColor="accent1" w:val="5B9BD5"/>
          <w:sz w:val="24"/>
        </w:rPr>
      </w:pPr>
      <w:r>
        <w:rPr>
          <w:color w:themeColor="accent1" w:val="5B9BD5"/>
          <w:sz w:val="24"/>
        </w:rPr>
      </w:r>
    </w:p>
    <w:p>
      <w:pPr>
        <w:pStyle w:val="Normal"/>
        <w:spacing w:before="0" w:after="0"/>
        <w:jc w:val="both"/>
        <w:rPr>
          <w:b/>
          <w:color w:themeColor="accent1" w:val="5B9BD5"/>
          <w:sz w:val="28"/>
        </w:rPr>
      </w:pPr>
      <w:r>
        <w:rPr>
          <w:color w:themeColor="accent1" w:val="5B9BD5"/>
          <w:sz w:val="24"/>
        </w:rPr>
        <w:t xml:space="preserve"> </w:t>
      </w:r>
      <w:r>
        <w:rPr>
          <w:b/>
          <w:color w:themeColor="accent1" w:val="5B9BD5"/>
          <w:sz w:val="28"/>
        </w:rPr>
        <w:t>Circuit de renseignement et circulation de la fiche de demande</w:t>
      </w:r>
    </w:p>
    <w:p>
      <w:pPr>
        <w:pStyle w:val="Normal"/>
        <w:spacing w:before="0" w:after="0"/>
        <w:jc w:val="both"/>
        <w:rPr>
          <w:sz w:val="22"/>
          <w:u w:val="single"/>
        </w:rPr>
      </w:pPr>
      <w:r>
        <w:rPr>
          <w:sz w:val="22"/>
          <w:u w:val="single"/>
        </w:rPr>
      </w:r>
    </w:p>
    <w:p>
      <w:pPr>
        <w:pStyle w:val="Normal"/>
        <w:spacing w:before="0" w:after="0"/>
        <w:jc w:val="both"/>
        <w:rPr>
          <w:sz w:val="22"/>
        </w:rPr>
      </w:pPr>
      <w:r>
        <w:rPr>
          <w:sz w:val="22"/>
          <w:highlight w:val="lightGray"/>
          <w:u w:val="single"/>
        </w:rPr>
        <w:t>Fenêtre de dépôt de la demande</w:t>
      </w:r>
      <w:r>
        <w:rPr>
          <w:sz w:val="22"/>
          <w:highlight w:val="lightGray"/>
        </w:rPr>
        <w:t xml:space="preserve"> : </w:t>
      </w:r>
    </w:p>
    <w:p>
      <w:pPr>
        <w:pStyle w:val="Normal"/>
        <w:spacing w:before="0" w:after="0"/>
        <w:jc w:val="both"/>
        <w:rPr>
          <w:sz w:val="22"/>
        </w:rPr>
      </w:pPr>
      <w:r>
        <w:rPr>
          <w:sz w:val="22"/>
        </w:rPr>
        <w:t>Les IME, IES, IEM, EEAP en lien avec les SESSAD peuvent déposer le présent dossier à compter du 1</w:t>
      </w:r>
      <w:r>
        <w:rPr>
          <w:sz w:val="22"/>
          <w:vertAlign w:val="superscript"/>
        </w:rPr>
        <w:t>er</w:t>
      </w:r>
      <w:r>
        <w:rPr>
          <w:sz w:val="22"/>
        </w:rPr>
        <w:t xml:space="preserve"> janvier 2026. </w:t>
      </w:r>
    </w:p>
    <w:p>
      <w:pPr>
        <w:pStyle w:val="Normal"/>
        <w:spacing w:before="0" w:after="0"/>
        <w:jc w:val="both"/>
        <w:rPr>
          <w:i/>
          <w:i/>
          <w:iCs/>
          <w:sz w:val="22"/>
        </w:rPr>
      </w:pPr>
      <w:r>
        <w:rPr>
          <w:sz w:val="22"/>
        </w:rPr>
        <w:t>Pour les DITEP, le présent dossier peut être utilisé dès à présent pour les DITEP n’ayant pas encore déposé de dossiers en 2024 et 2025.</w:t>
      </w:r>
      <w:r>
        <w:rPr>
          <w:i/>
          <w:iCs/>
          <w:sz w:val="22"/>
        </w:rPr>
        <w:t xml:space="preserve"> </w:t>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b/>
          <w:i/>
          <w:i/>
          <w:sz w:val="22"/>
        </w:rPr>
      </w:pPr>
      <w:r>
        <w:rPr>
          <w:sz w:val="22"/>
        </w:rPr>
        <w:t>L’ESMS renseigne la fiche de demande de passage en autorisation unique et la transmet à l’échelon départemental de l’ARS Occitanie au contact habituel, avec copie à l’échelon régional (</w:t>
      </w:r>
      <w:r>
        <w:rPr>
          <w:b/>
          <w:sz w:val="22"/>
        </w:rPr>
        <w:t>Elise EL FARDAOUI,</w:t>
      </w:r>
      <w:r>
        <w:rPr>
          <w:b/>
          <w:i/>
          <w:sz w:val="22"/>
        </w:rPr>
        <w:t xml:space="preserve"> Cadre référent Contractualisation et dispositifs intégrés, </w:t>
      </w:r>
      <w:hyperlink r:id="rId3">
        <w:r>
          <w:rPr>
            <w:rStyle w:val="Hyperlink"/>
            <w:sz w:val="22"/>
          </w:rPr>
          <w:t>Elise.elfardaoui@ars.sante.fr</w:t>
        </w:r>
      </w:hyperlink>
      <w:r>
        <w:rPr>
          <w:rStyle w:val="Hyperlink"/>
          <w:sz w:val="22"/>
        </w:rPr>
        <w:t>)</w:t>
      </w:r>
    </w:p>
    <w:p>
      <w:pPr>
        <w:pStyle w:val="Normal"/>
        <w:spacing w:before="0" w:after="0"/>
        <w:jc w:val="both"/>
        <w:rPr>
          <w:sz w:val="22"/>
        </w:rPr>
      </w:pPr>
      <w:r>
        <w:rPr>
          <w:sz w:val="22"/>
        </w:rPr>
      </w:r>
    </w:p>
    <w:p>
      <w:pPr>
        <w:pStyle w:val="Normal"/>
        <w:spacing w:before="0" w:after="0"/>
        <w:jc w:val="both"/>
        <w:rPr>
          <w:sz w:val="22"/>
        </w:rPr>
      </w:pPr>
      <w:r>
        <w:rPr>
          <w:sz w:val="22"/>
        </w:rPr>
        <w:t xml:space="preserve">L’ARS Occitanie rend un avis et une décision à l’ESMS. </w:t>
      </w:r>
    </w:p>
    <w:p>
      <w:pPr>
        <w:pStyle w:val="Normal"/>
        <w:spacing w:before="0" w:after="0"/>
        <w:jc w:val="both"/>
        <w:rPr>
          <w:sz w:val="22"/>
        </w:rPr>
      </w:pPr>
      <w:r>
        <w:rPr>
          <w:sz w:val="22"/>
        </w:rPr>
      </w:r>
    </w:p>
    <w:p>
      <w:pPr>
        <w:pStyle w:val="Normal"/>
        <w:spacing w:before="0" w:after="0"/>
        <w:jc w:val="both"/>
        <w:rPr>
          <w:sz w:val="22"/>
        </w:rPr>
      </w:pPr>
      <w:r>
        <w:rPr>
          <w:sz w:val="22"/>
          <w:u w:val="single"/>
        </w:rPr>
        <w:t>Délai d’instruction de la demande par l’ARS Occitanie</w:t>
      </w:r>
      <w:r>
        <w:rPr>
          <w:sz w:val="22"/>
        </w:rPr>
        <w:t> : de 1 à 3 mois et en fonction de l’afflux des demandes.</w:t>
      </w:r>
    </w:p>
    <w:p>
      <w:pPr>
        <w:pStyle w:val="Normal"/>
        <w:spacing w:before="0" w:after="0"/>
        <w:jc w:val="both"/>
        <w:rPr>
          <w:sz w:val="22"/>
        </w:rPr>
      </w:pPr>
      <w:r>
        <w:rPr>
          <w:sz w:val="22"/>
        </w:rPr>
        <w:t xml:space="preserve">La date de dépôt du dossier conditionne la prise de l’arrêté modificatif et des évolutions, notamment budgétaires, qui en découlent. </w:t>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Normal"/>
        <w:spacing w:before="0" w:after="0"/>
        <w:jc w:val="both"/>
        <w:rPr>
          <w:sz w:val="22"/>
        </w:rPr>
      </w:pPr>
      <w:r>
        <w:rPr>
          <w:sz w:val="22"/>
        </w:rPr>
      </w:r>
    </w:p>
    <w:p>
      <w:pPr>
        <w:pStyle w:val="Title"/>
        <w:ind w:left="708"/>
        <w:rPr>
          <w:sz w:val="44"/>
        </w:rPr>
      </w:pPr>
      <w:r>
        <w:drawing>
          <wp:anchor behindDoc="0" distT="0" distB="0" distL="114300" distR="114300" simplePos="0" locked="0" layoutInCell="0" allowOverlap="1" relativeHeight="6">
            <wp:simplePos x="0" y="0"/>
            <wp:positionH relativeFrom="column">
              <wp:posOffset>-4445</wp:posOffset>
            </wp:positionH>
            <wp:positionV relativeFrom="paragraph">
              <wp:posOffset>635</wp:posOffset>
            </wp:positionV>
            <wp:extent cx="1323975" cy="1323975"/>
            <wp:effectExtent l="0" t="0" r="0" b="0"/>
            <wp:wrapSquare wrapText="bothSides"/>
            <wp:docPr id="2" name="Image 6" descr="ARS Occitani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descr="ARS Occitanie - YouTube"/>
                    <pic:cNvPicPr>
                      <a:picLocks noChangeAspect="1" noChangeArrowheads="1"/>
                    </pic:cNvPicPr>
                  </pic:nvPicPr>
                  <pic:blipFill>
                    <a:blip r:embed="rId4"/>
                    <a:stretch>
                      <a:fillRect/>
                    </a:stretch>
                  </pic:blipFill>
                  <pic:spPr bwMode="auto">
                    <a:xfrm>
                      <a:off x="0" y="0"/>
                      <a:ext cx="1323975" cy="1323975"/>
                    </a:xfrm>
                    <a:prstGeom prst="rect">
                      <a:avLst/>
                    </a:prstGeom>
                    <a:noFill/>
                  </pic:spPr>
                </pic:pic>
              </a:graphicData>
            </a:graphic>
          </wp:anchor>
        </w:drawing>
      </w:r>
      <w:r>
        <w:rPr>
          <w:sz w:val="44"/>
        </w:rPr>
        <w:t>Dispositif intégre : FicHe de demande de RECONNAISSANCE ADMINISTRATIVE</w:t>
      </w:r>
    </w:p>
    <w:p>
      <w:pPr>
        <w:pStyle w:val="Heading1"/>
        <w:rPr/>
      </w:pPr>
      <w:r>
        <w:rPr/>
        <w:t xml:space="preserve">ESMS : présentation de la situation et de la demande de RECONNAISSANCE ADMINISTRATIVE </w:t>
      </w:r>
    </w:p>
    <w:p>
      <w:pPr>
        <w:pStyle w:val="Heading2"/>
        <w:rPr/>
      </w:pPr>
      <w:r>
        <mc:AlternateContent>
          <mc:Choice Requires="wps">
            <w:drawing>
              <wp:anchor behindDoc="0" distT="0" distB="0" distL="0" distR="0" simplePos="0" locked="0" layoutInCell="1" allowOverlap="1" relativeHeight="2" wp14:anchorId="574706C5">
                <wp:simplePos x="0" y="0"/>
                <wp:positionH relativeFrom="column">
                  <wp:posOffset>-1398270</wp:posOffset>
                </wp:positionH>
                <wp:positionV relativeFrom="paragraph">
                  <wp:posOffset>127000</wp:posOffset>
                </wp:positionV>
                <wp:extent cx="1828800" cy="827405"/>
                <wp:effectExtent l="0" t="0" r="0" b="0"/>
                <wp:wrapNone/>
                <wp:docPr id="3" name="Zone de texte 4"/>
                <a:graphic xmlns:a="http://schemas.openxmlformats.org/drawingml/2006/main">
                  <a:graphicData uri="http://schemas.microsoft.com/office/word/2010/wordprocessingShape">
                    <wps:wsp>
                      <wps:cNvSpPr/>
                      <wps:spPr>
                        <a:xfrm rot="16200000">
                          <a:off x="0" y="0"/>
                          <a:ext cx="1828800" cy="827280"/>
                        </a:xfrm>
                        <a:prstGeom prst="rect">
                          <a:avLst/>
                        </a:prstGeom>
                        <a:noFill/>
                        <a:ln w="0">
                          <a:noFill/>
                        </a:ln>
                      </wps:spPr>
                      <wps:style>
                        <a:lnRef idx="0"/>
                        <a:fillRef idx="0"/>
                        <a:effectRef idx="0"/>
                        <a:fontRef idx="minor"/>
                      </wps:style>
                      <wps:txbx>
                        <w:txbxContent>
                          <w:p>
                            <w:pPr>
                              <w:pStyle w:val="NoSpacing"/>
                              <w:tabs>
                                <w:tab w:val="clear" w:pos="708"/>
                                <w:tab w:val="left" w:pos="6804" w:leader="none"/>
                              </w:tabs>
                              <w:spacing w:before="240" w:after="0"/>
                              <w:jc w:val="center"/>
                              <w:rPr>
                                <w:b/>
                                <w:color w:themeColor="accent4" w:themeTint="66" w:val="FFE599"/>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7030A0"/>
                                  </w14:solidFill>
                                  <w14:prstDash w14:val="solid"/>
                                  <w14:round/>
                                </w14:textOutline>
                              </w:rPr>
                            </w:pPr>
                            <w:r>
                              <w:rPr>
                                <w:b/>
                                <w:color w:themeColor="accent4" w:themeTint="66" w:val="FFE599"/>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7030A0"/>
                                  </w14:solidFill>
                                  <w14:prstDash w14:val="solid"/>
                                  <w14:round/>
                                </w14:textOutline>
                              </w:rPr>
                              <w:t>ESMS</w:t>
                            </w:r>
                          </w:p>
                        </w:txbxContent>
                      </wps:txbx>
                      <wps:bodyPr anchor="t">
                        <a:prstTxWarp prst="textNoShape"/>
                        <a:noAutofit/>
                      </wps:bodyPr>
                    </wps:wsp>
                  </a:graphicData>
                </a:graphic>
              </wp:anchor>
            </w:drawing>
          </mc:Choice>
          <mc:Fallback>
            <w:pict>
              <v:rect id="shape_0" ID="Zone de texte 4" path="m0,0l-2147483645,0l-2147483645,-2147483646l0,-2147483646xe" stroked="f" o:allowincell="f" style="position:absolute;margin-left:-110.1pt;margin-top:9.95pt;width:143.95pt;height:65.1pt;mso-wrap-style:none;v-text-anchor:top;rotation:270" wp14:anchorId="574706C5">
                <v:fill o:detectmouseclick="t" on="false"/>
                <v:stroke color="#3465a4" joinstyle="round" endcap="flat"/>
                <v:textbox>
                  <w:txbxContent>
                    <w:p>
                      <w:pPr>
                        <w:pStyle w:val="NoSpacing"/>
                        <w:tabs>
                          <w:tab w:val="clear" w:pos="708"/>
                          <w:tab w:val="left" w:pos="6804" w:leader="none"/>
                        </w:tabs>
                        <w:spacing w:before="240" w:after="0"/>
                        <w:jc w:val="center"/>
                        <w:rPr>
                          <w:b/>
                          <w:color w:themeColor="accent4" w:themeTint="66" w:val="FFE599"/>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7030A0"/>
                            </w14:solidFill>
                            <w14:prstDash w14:val="solid"/>
                            <w14:round/>
                          </w14:textOutline>
                        </w:rPr>
                      </w:pPr>
                      <w:r>
                        <w:rPr>
                          <w:b/>
                          <w:color w:themeColor="accent4" w:themeTint="66" w:val="FFE599"/>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7030A0"/>
                            </w14:solidFill>
                            <w14:prstDash w14:val="solid"/>
                            <w14:round/>
                          </w14:textOutline>
                        </w:rPr>
                        <w:t>ESMS</w:t>
                      </w:r>
                    </w:p>
                  </w:txbxContent>
                </v:textbox>
                <w10:wrap type="none"/>
              </v:rect>
            </w:pict>
          </mc:Fallback>
        </mc:AlternateContent>
      </w:r>
      <w:r>
        <w:rPr/>
        <w:t>Identification de la structure faisant la demande DE RECONNAISSANCE ADMINISTRATIVE</w:t>
      </w:r>
    </w:p>
    <w:p>
      <w:pPr>
        <w:pStyle w:val="NoSpacing"/>
        <w:tabs>
          <w:tab w:val="clear" w:pos="708"/>
          <w:tab w:val="left" w:pos="4820" w:leader="none"/>
        </w:tabs>
        <w:spacing w:lineRule="auto" w:line="276" w:before="240" w:after="0"/>
        <w:rPr/>
      </w:pPr>
      <w:r>
        <w:rPr>
          <w:b/>
        </w:rPr>
        <w:t>Date de la demande par l’ESMS :</w:t>
      </w:r>
      <w:r>
        <w:rPr/>
        <w:tab/>
      </w:r>
    </w:p>
    <w:p>
      <w:pPr>
        <w:pStyle w:val="NoSpacing"/>
        <w:tabs>
          <w:tab w:val="clear" w:pos="708"/>
          <w:tab w:val="left" w:pos="4820" w:leader="none"/>
        </w:tabs>
        <w:spacing w:lineRule="auto" w:line="276" w:before="240" w:after="0"/>
        <w:rPr>
          <w:b/>
        </w:rPr>
      </w:pPr>
      <w:r>
        <w:rPr>
          <w:b/>
        </w:rPr>
        <w:t>Nom de l’ESMS :</w:t>
      </w:r>
    </w:p>
    <w:p>
      <w:pPr>
        <w:pStyle w:val="NoSpacing"/>
        <w:tabs>
          <w:tab w:val="clear" w:pos="708"/>
          <w:tab w:val="left" w:pos="4820" w:leader="none"/>
        </w:tabs>
        <w:spacing w:lineRule="auto" w:line="276" w:before="240" w:after="0"/>
        <w:rPr>
          <w:b/>
        </w:rPr>
      </w:pPr>
      <w:r>
        <w:rPr>
          <w:b/>
        </w:rPr>
        <w:t xml:space="preserve">N°FINESS ET : </w:t>
      </w:r>
    </w:p>
    <w:p>
      <w:pPr>
        <w:pStyle w:val="NoSpacing"/>
        <w:tabs>
          <w:tab w:val="clear" w:pos="708"/>
          <w:tab w:val="left" w:pos="4820" w:leader="none"/>
        </w:tabs>
        <w:spacing w:lineRule="auto" w:line="276" w:before="240" w:after="0"/>
        <w:rPr>
          <w:b/>
        </w:rPr>
      </w:pPr>
      <w:r>
        <w:rPr>
          <w:b/>
        </w:rPr>
        <w:t>Organisme Gestionnaire :</w:t>
      </w:r>
    </w:p>
    <w:p>
      <w:pPr>
        <w:pStyle w:val="NoSpacing"/>
        <w:tabs>
          <w:tab w:val="clear" w:pos="708"/>
          <w:tab w:val="left" w:pos="4820" w:leader="none"/>
        </w:tabs>
        <w:spacing w:lineRule="auto" w:line="276" w:before="240" w:after="0"/>
        <w:rPr>
          <w:b/>
        </w:rPr>
      </w:pPr>
      <w:r>
        <w:rPr>
          <w:b/>
        </w:rPr>
        <w:t>Etablissement sous CPOM :</w:t>
      </w:r>
      <w:r>
        <w:rPr>
          <w:rFonts w:eastAsia="MS Gothic" w:cs="MS Gothic" w:ascii="MS Gothic" w:hAnsi="MS Gothic"/>
          <w:b/>
        </w:rPr>
        <w:t xml:space="preserve"> ☐ </w:t>
      </w:r>
      <w:r>
        <w:rPr>
          <w:b/>
        </w:rPr>
        <w:t xml:space="preserve">Non </w:t>
      </w:r>
      <w:r>
        <w:rPr>
          <w:rFonts w:eastAsia="MS Gothic" w:cs="MS Gothic" w:ascii="MS Gothic" w:hAnsi="MS Gothic"/>
          <w:b/>
        </w:rPr>
        <w:t xml:space="preserve">☐ </w:t>
      </w:r>
      <w:r>
        <w:rPr>
          <w:b/>
        </w:rPr>
        <w:t xml:space="preserve">Oui, si oui est-ce un CPOM      </w:t>
      </w:r>
      <w:r>
        <w:rPr>
          <w:rFonts w:eastAsia="MS Gothic" w:cs="MS Gothic" w:ascii="MS Gothic" w:hAnsi="MS Gothic"/>
          <w:b/>
        </w:rPr>
        <w:t>☐</w:t>
      </w:r>
      <w:r>
        <w:rPr>
          <w:b/>
        </w:rPr>
        <w:t xml:space="preserve"> Départemental                                            </w:t>
      </w:r>
      <w:r>
        <w:rPr>
          <w:rFonts w:eastAsia="MS Gothic" w:cs="MS Gothic" w:ascii="MS Gothic" w:hAnsi="MS Gothic"/>
          <w:b/>
        </w:rPr>
        <w:t>☐</w:t>
      </w:r>
      <w:r>
        <w:rPr>
          <w:b/>
        </w:rPr>
        <w:t xml:space="preserve"> Interdépartemental   </w:t>
      </w:r>
      <w:r>
        <w:rPr>
          <w:rFonts w:eastAsia="MS Gothic" w:cs="MS Gothic" w:ascii="MS Gothic" w:hAnsi="MS Gothic"/>
          <w:b/>
        </w:rPr>
        <w:t>☐</w:t>
      </w:r>
      <w:r>
        <w:rPr>
          <w:b/>
        </w:rPr>
        <w:t xml:space="preserve"> Régional</w:t>
      </w:r>
    </w:p>
    <w:p>
      <w:pPr>
        <w:pStyle w:val="NoSpacing"/>
        <w:spacing w:lineRule="auto" w:line="360"/>
        <w:jc w:val="both"/>
        <w:rPr>
          <w:i/>
          <w:i/>
          <w:color w:themeColor="text2" w:val="44546A"/>
        </w:rPr>
      </w:pPr>
      <w:r>
        <w:rPr>
          <w:i/>
          <w:color w:themeColor="text2" w:val="44546A"/>
        </w:rPr>
      </w:r>
    </w:p>
    <w:p>
      <w:pPr>
        <w:pStyle w:val="Heading3"/>
        <w:rPr/>
      </w:pPr>
      <w:r>
        <w:rPr/>
        <w:t xml:space="preserve">DESCRIPTION DU PUBLIC ACCUEILLI PAR LE DISPOSITIF INTEGRE </w:t>
      </w:r>
    </w:p>
    <w:p>
      <w:pPr>
        <w:pStyle w:val="NoSpacing"/>
        <w:spacing w:lineRule="auto" w:line="360"/>
        <w:jc w:val="both"/>
        <w:rPr>
          <w:i/>
          <w:i/>
          <w:color w:themeColor="text2" w:val="44546A"/>
        </w:rPr>
      </w:pPr>
      <w:r>
        <w:rPr>
          <w:i/>
          <w:color w:themeColor="text2" w:val="44546A"/>
        </w:rPr>
      </w:r>
    </w:p>
    <w:p>
      <w:pPr>
        <w:pStyle w:val="NoSpacing"/>
        <w:spacing w:lineRule="auto" w:line="360"/>
        <w:jc w:val="both"/>
        <w:rPr>
          <w:i/>
          <w:i/>
          <w:color w:themeColor="text2" w:val="44546A"/>
        </w:rPr>
      </w:pPr>
      <w:r>
        <w:rPr>
          <w:i/>
          <w:color w:themeColor="text2" w:val="44546A"/>
        </w:rPr>
      </w:r>
    </w:p>
    <w:p>
      <w:pPr>
        <w:pStyle w:val="Heading3"/>
        <w:rPr/>
      </w:pPr>
      <w:r>
        <w:rPr/>
        <w:t>DESCRIPTION DU TERRITOIRE D’INTERVENTION DE L’ETABLISSEMENT</w:t>
      </w:r>
    </w:p>
    <w:p>
      <w:pPr>
        <w:pStyle w:val="NoSpacing"/>
        <w:spacing w:lineRule="auto" w:line="360"/>
        <w:jc w:val="both"/>
        <w:rPr>
          <w:i/>
          <w:i/>
          <w:color w:themeColor="text2" w:val="44546A"/>
        </w:rPr>
      </w:pPr>
      <w:r>
        <w:rPr>
          <w:i/>
          <w:color w:themeColor="text2" w:val="44546A"/>
        </w:rPr>
        <w:t>Incluant les zones d’inclusion (communes et écoles)</w:t>
      </w:r>
    </w:p>
    <w:p>
      <w:pPr>
        <w:pStyle w:val="NoSpacing"/>
        <w:tabs>
          <w:tab w:val="clear" w:pos="708"/>
          <w:tab w:val="left" w:pos="4820" w:leader="none"/>
        </w:tabs>
        <w:spacing w:lineRule="auto" w:line="276" w:before="240" w:after="0"/>
        <w:rPr>
          <w:b/>
        </w:rPr>
      </w:pPr>
      <w:r>
        <w:rPr>
          <w:b/>
        </w:rPr>
      </w:r>
    </w:p>
    <w:p>
      <w:pPr>
        <w:pStyle w:val="Heading3"/>
        <w:rPr/>
      </w:pPr>
      <w:r>
        <w:rPr/>
        <w:t xml:space="preserve">DESCRIPTION DES ModalitéS D’ACCOMPAGNEMENT DE MISE EN œuvre DU FONCTIONNEMENT EN DISPOSITIF INTEGRE  </w:t>
      </w:r>
    </w:p>
    <w:p>
      <w:pPr>
        <w:pStyle w:val="NoSpacing"/>
        <w:spacing w:lineRule="auto" w:line="360"/>
        <w:jc w:val="both"/>
        <w:rPr>
          <w:i/>
          <w:i/>
          <w:color w:themeColor="text2" w:val="44546A"/>
        </w:rPr>
      </w:pPr>
      <w:r>
        <w:rPr>
          <w:i/>
          <w:color w:themeColor="text2" w:val="44546A"/>
        </w:rPr>
        <w:t>Présentation du capacitaire par modalité d’accueil  &amp; Présentation du dispositif de scolarisation existant</w:t>
      </w:r>
    </w:p>
    <w:p>
      <w:pPr>
        <w:pStyle w:val="Heading4"/>
        <w:jc w:val="both"/>
        <w:rPr/>
      </w:pPr>
      <w:r>
        <w:rPr/>
        <w:t>AXES THEMATIQUES A DEVELOPPER POUR UNE RECONNAISSANCE ADMINISTRATIVE EN Dispositif intégré : ARGUMENTAIRE</w:t>
      </w:r>
    </w:p>
    <w:p>
      <w:pPr>
        <w:pStyle w:val="NoSpacing"/>
        <w:tabs>
          <w:tab w:val="clear" w:pos="708"/>
          <w:tab w:val="left" w:pos="2694" w:leader="none"/>
          <w:tab w:val="left" w:pos="4536" w:leader="none"/>
        </w:tabs>
        <w:spacing w:lineRule="auto" w:line="360"/>
        <w:jc w:val="both"/>
        <w:rPr/>
      </w:pPr>
      <w:r>
        <w:rPr/>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 xml:space="preserve">Description des modalités envisagées, de l’échéance de mise en œuvre et tous éléments utiles à la compréhension, et pour chaque axe thématique : </w:t>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 xml:space="preserve">-Autorisation </w:t>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 xml:space="preserve">-Financier </w:t>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 xml:space="preserve">-CPOM </w:t>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 xml:space="preserve">-Organisation RH </w:t>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 xml:space="preserve">-Evaluation et Tableau de bord de la performance </w:t>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 xml:space="preserve">-Orientation MDPH et ViaTrajectoire </w:t>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 xml:space="preserve">-Admissions </w:t>
      </w:r>
    </w:p>
    <w:p>
      <w:pPr>
        <w:pStyle w:val="NoSpacing"/>
        <w:pBdr>
          <w:top w:val="single" w:sz="4" w:space="1" w:color="000000"/>
          <w:left w:val="single" w:sz="4" w:space="4" w:color="000000"/>
          <w:bottom w:val="single" w:sz="4" w:space="1" w:color="000000"/>
          <w:right w:val="single" w:sz="4" w:space="4" w:color="000000"/>
        </w:pBdr>
        <w:spacing w:lineRule="auto" w:line="360"/>
        <w:jc w:val="both"/>
        <w:rPr>
          <w:b/>
          <w:i/>
          <w:i/>
          <w:color w:themeColor="text2" w:val="44546A"/>
        </w:rPr>
      </w:pPr>
      <w:r>
        <w:rPr>
          <w:b/>
          <w:i/>
          <w:color w:themeColor="text2" w:val="44546A"/>
        </w:rPr>
        <w:t>-Outils loi 2002-2</w:t>
      </w:r>
    </w:p>
    <w:p>
      <w:pPr>
        <w:pStyle w:val="NoSpacing"/>
        <w:pBdr>
          <w:top w:val="single" w:sz="4" w:space="1" w:color="000000"/>
          <w:left w:val="single" w:sz="4" w:space="4" w:color="000000"/>
          <w:bottom w:val="single" w:sz="4" w:space="1" w:color="000000"/>
          <w:right w:val="single" w:sz="4" w:space="4" w:color="000000"/>
        </w:pBdr>
        <w:spacing w:lineRule="auto" w:line="360"/>
        <w:jc w:val="both"/>
        <w:rPr>
          <w:i/>
          <w:i/>
          <w:color w:themeColor="text2" w:val="44546A"/>
        </w:rPr>
      </w:pPr>
      <w:r>
        <w:rPr>
          <w:i/>
          <w:color w:themeColor="text2" w:val="44546A"/>
        </w:rPr>
        <w:t xml:space="preserve">Compléter les parties ci-dessous à l’aide des axes thématiques identifiés dans la feuille de route régionale de reconnaissance administrative en dispositif intégré.   </w:t>
      </w:r>
    </w:p>
    <w:p>
      <w:pPr>
        <w:pStyle w:val="NoSpacing"/>
        <w:spacing w:lineRule="auto" w:line="360"/>
        <w:jc w:val="both"/>
        <w:rPr>
          <w:i/>
          <w:i/>
          <w:color w:themeColor="text2" w:val="44546A"/>
        </w:rPr>
      </w:pPr>
      <w:r>
        <w:rPr>
          <w:i/>
          <w:color w:themeColor="text2" w:val="44546A"/>
        </w:rPr>
      </w:r>
    </w:p>
    <w:p>
      <w:pPr>
        <w:pStyle w:val="ListParagraph"/>
        <w:numPr>
          <w:ilvl w:val="0"/>
          <w:numId w:val="2"/>
        </w:numPr>
        <w:spacing w:lineRule="auto" w:line="259" w:before="0" w:after="160"/>
        <w:contextualSpacing/>
        <w:jc w:val="both"/>
        <w:rPr>
          <w:rFonts w:cs="Calibri" w:cstheme="minorHAnsi"/>
          <w:b/>
          <w:u w:val="single"/>
        </w:rPr>
      </w:pPr>
      <w:r>
        <w:rPr>
          <w:rFonts w:cs="Calibri" w:cstheme="minorHAnsi"/>
          <w:b/>
          <w:u w:val="single"/>
        </w:rPr>
        <w:t xml:space="preserve">Autorisation </w:t>
      </w:r>
    </w:p>
    <w:p>
      <w:pPr>
        <w:pStyle w:val="ListParagraph"/>
        <w:spacing w:lineRule="auto" w:line="259" w:before="0" w:after="160"/>
        <w:contextualSpacing/>
        <w:jc w:val="both"/>
        <w:rPr>
          <w:rFonts w:cs="Calibri" w:cstheme="minorHAnsi"/>
          <w:b/>
          <w:color w:themeColor="background2" w:themeShade="80" w:val="767171"/>
          <w:u w:val="single"/>
        </w:rPr>
      </w:pPr>
      <w:r>
        <w:rPr>
          <w:rFonts w:cs="Calibri" w:cstheme="minorHAnsi"/>
          <w:b/>
          <w:color w:themeColor="background2" w:themeShade="80" w:val="767171"/>
          <w:u w:val="single"/>
        </w:rPr>
      </w:r>
    </w:p>
    <w:p>
      <w:pPr>
        <w:pStyle w:val="ListParagraph"/>
        <w:numPr>
          <w:ilvl w:val="0"/>
          <w:numId w:val="3"/>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Décrire ici le rapprochement éventuel envisagé de public, la capacité identifiée si cette dernière doit changer. </w:t>
      </w:r>
    </w:p>
    <w:p>
      <w:pPr>
        <w:pStyle w:val="ListParagraph"/>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Aussi, en cas d’accompagnement de différents publics pour un SESSAD, quelle réflexion autour de la </w:t>
      </w:r>
      <w:r>
        <w:rPr>
          <w:rFonts w:cs="Calibri" w:cstheme="minorHAnsi"/>
          <w:i/>
          <w:color w:themeColor="accent3" w:themeShade="bf" w:val="7B7B7B"/>
        </w:rPr>
        <w:t xml:space="preserve">transformation de l’offre et de la viabilité de la capacité restante non-rattachée à </w:t>
      </w:r>
      <w:r>
        <w:rPr>
          <w:i/>
          <w:color w:themeColor="accent3" w:themeShade="bf" w:val="7B7B7B"/>
        </w:rPr>
        <w:t>l’ITEP/IME/IES/IEM/EEAP est envisagée ?</w:t>
      </w:r>
    </w:p>
    <w:p>
      <w:pPr>
        <w:pStyle w:val="ListParagraph"/>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Enfin, indiquer que la tranche d’âge 0-20 ans sera appliquée. Le cas contraire, quelle indication de coopérations en réponse aux familles dans le CPOM est envisagée ? </w:t>
      </w:r>
    </w:p>
    <w:p>
      <w:pPr>
        <w:pStyle w:val="ListParagraph"/>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Quelles sont les modalités d’accueil et d’accompagnement envisagés ? </w:t>
      </w:r>
    </w:p>
    <w:p>
      <w:pPr>
        <w:pStyle w:val="ListParagraph"/>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Quelle implantation géographique et identification des sites d’accueil ? </w:t>
      </w:r>
    </w:p>
    <w:p>
      <w:pPr>
        <w:pStyle w:val="Normal"/>
        <w:spacing w:lineRule="auto" w:line="259" w:before="0" w:after="160"/>
        <w:jc w:val="both"/>
        <w:rPr>
          <w:rFonts w:cs="Calibri" w:cstheme="minorHAnsi"/>
          <w:b/>
          <w:u w:val="single"/>
        </w:rPr>
      </w:pPr>
      <w:r>
        <w:rPr>
          <w:rFonts w:cs="Calibri" w:cstheme="minorHAnsi"/>
          <w:b/>
          <w:u w:val="single"/>
        </w:rPr>
      </w:r>
    </w:p>
    <w:p>
      <w:pPr>
        <w:pStyle w:val="ListParagraph"/>
        <w:numPr>
          <w:ilvl w:val="0"/>
          <w:numId w:val="2"/>
        </w:numPr>
        <w:spacing w:lineRule="auto" w:line="259" w:before="0" w:after="160"/>
        <w:contextualSpacing/>
        <w:jc w:val="both"/>
        <w:rPr>
          <w:rFonts w:cs="Calibri" w:cstheme="minorHAnsi"/>
          <w:b/>
          <w:u w:val="single"/>
        </w:rPr>
      </w:pPr>
      <w:r>
        <w:rPr>
          <w:rFonts w:cs="Calibri" w:cstheme="minorHAnsi"/>
          <w:b/>
          <w:u w:val="single"/>
        </w:rPr>
        <w:t xml:space="preserve">Financier </w:t>
      </w:r>
    </w:p>
    <w:p>
      <w:pPr>
        <w:pStyle w:val="ListParagraph"/>
        <w:spacing w:lineRule="auto" w:line="259" w:before="0" w:after="160"/>
        <w:contextualSpacing/>
        <w:jc w:val="both"/>
        <w:rPr>
          <w:rFonts w:cs="Calibri" w:cstheme="minorHAnsi"/>
          <w:b/>
          <w:u w:val="single"/>
        </w:rPr>
      </w:pPr>
      <w:r>
        <w:rPr>
          <w:rFonts w:cs="Calibri" w:cstheme="minorHAnsi"/>
          <w:b/>
          <w:u w:val="single"/>
        </w:rPr>
      </w:r>
    </w:p>
    <w:p>
      <w:pPr>
        <w:pStyle w:val="ListParagraph"/>
        <w:numPr>
          <w:ilvl w:val="0"/>
          <w:numId w:val="4"/>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Avez-vous anticipé que l’évolution du budget unique intervienne au 1</w:t>
      </w:r>
      <w:r>
        <w:rPr>
          <w:rFonts w:cs="Calibri" w:cstheme="minorHAnsi"/>
          <w:i/>
          <w:color w:themeColor="background2" w:themeShade="80" w:val="767171"/>
          <w:vertAlign w:val="superscript"/>
        </w:rPr>
        <w:t>er</w:t>
      </w:r>
      <w:r>
        <w:rPr>
          <w:rFonts w:cs="Calibri" w:cstheme="minorHAnsi"/>
          <w:i/>
          <w:color w:themeColor="background2" w:themeShade="80" w:val="767171"/>
        </w:rPr>
        <w:t xml:space="preserve"> janvier N pour une effectivité en début d’exercice ? </w:t>
      </w:r>
    </w:p>
    <w:p>
      <w:pPr>
        <w:pStyle w:val="ListParagraph"/>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Délai de mise en œuvre : </w:t>
      </w:r>
    </w:p>
    <w:p>
      <w:pPr>
        <w:pStyle w:val="Normal"/>
        <w:spacing w:lineRule="auto" w:line="259" w:before="0" w:after="160"/>
        <w:jc w:val="both"/>
        <w:rPr>
          <w:rFonts w:cs="Calibri" w:cstheme="minorHAnsi"/>
          <w:b/>
          <w:u w:val="single"/>
        </w:rPr>
      </w:pPr>
      <w:r>
        <w:rPr>
          <w:rFonts w:cs="Calibri" w:cstheme="minorHAnsi"/>
          <w:b/>
          <w:u w:val="single"/>
        </w:rPr>
      </w:r>
    </w:p>
    <w:p>
      <w:pPr>
        <w:pStyle w:val="ListParagraph"/>
        <w:numPr>
          <w:ilvl w:val="0"/>
          <w:numId w:val="2"/>
        </w:numPr>
        <w:spacing w:lineRule="auto" w:line="259" w:before="0" w:after="160"/>
        <w:contextualSpacing/>
        <w:jc w:val="both"/>
        <w:rPr>
          <w:rFonts w:cs="Calibri" w:cstheme="minorHAnsi"/>
          <w:b/>
          <w:u w:val="single"/>
        </w:rPr>
      </w:pPr>
      <w:r>
        <w:rPr>
          <w:rFonts w:cs="Calibri" w:cstheme="minorHAnsi"/>
          <w:b/>
          <w:u w:val="single"/>
        </w:rPr>
        <w:t xml:space="preserve">Contrats pluriannuels d’objectifs et de moyens (CPOM) </w:t>
      </w:r>
    </w:p>
    <w:p>
      <w:pPr>
        <w:pStyle w:val="Normal"/>
        <w:spacing w:lineRule="auto" w:line="259" w:before="0" w:after="160"/>
        <w:jc w:val="both"/>
        <w:rPr>
          <w:rFonts w:cs="Calibri" w:cstheme="minorHAnsi"/>
          <w:b/>
          <w:u w:val="single"/>
        </w:rPr>
      </w:pPr>
      <w:r>
        <w:rPr>
          <w:rFonts w:cs="Calibri" w:cstheme="minorHAnsi"/>
          <w:b/>
          <w:u w:val="single"/>
        </w:rPr>
      </w:r>
    </w:p>
    <w:p>
      <w:pPr>
        <w:pStyle w:val="ListParagraph"/>
        <w:numPr>
          <w:ilvl w:val="0"/>
          <w:numId w:val="4"/>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Attendus : Avez-vous fixé la capacité initiale du dispositif intégré à année N et sa nature ainsi que les cibles visées sur les années du CPOM ? Indiquez également votre utilisation des fiches actions régionales, adaptées au cas de votre ESMS. </w:t>
      </w:r>
    </w:p>
    <w:p>
      <w:pPr>
        <w:pStyle w:val="ListParagraph"/>
        <w:numPr>
          <w:ilvl w:val="0"/>
          <w:numId w:val="4"/>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 </w:t>
      </w:r>
      <w:r>
        <w:rPr>
          <w:rFonts w:cs="Calibri" w:cstheme="minorHAnsi"/>
          <w:i/>
          <w:color w:themeColor="background2" w:themeShade="80" w:val="767171"/>
        </w:rPr>
        <w:t xml:space="preserve">Indiquez dans les grandes lignes les orientations stratégiques sélectionnées pour la durée du CPOM et si cela se réalise par voie d’avenant ou non (en cas de CPOM déjà conclu). </w:t>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Description de la mise en œuvre par l’établissement : </w:t>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Délai de mise en œuvre : </w:t>
      </w:r>
    </w:p>
    <w:p>
      <w:pPr>
        <w:pStyle w:val="Normal"/>
        <w:spacing w:lineRule="auto" w:line="259" w:before="0" w:after="160"/>
        <w:jc w:val="both"/>
        <w:rPr>
          <w:rFonts w:cs="Calibri" w:cstheme="minorHAnsi"/>
          <w:b/>
          <w:u w:val="single"/>
        </w:rPr>
      </w:pPr>
      <w:r>
        <w:rPr>
          <w:rFonts w:cs="Calibri" w:cstheme="minorHAnsi"/>
          <w:b/>
          <w:u w:val="single"/>
        </w:rPr>
      </w:r>
    </w:p>
    <w:p>
      <w:pPr>
        <w:pStyle w:val="Normal"/>
        <w:spacing w:lineRule="auto" w:line="259" w:before="0" w:after="160"/>
        <w:jc w:val="both"/>
        <w:rPr>
          <w:rFonts w:cs="Calibri" w:cstheme="minorHAnsi"/>
          <w:b/>
          <w:u w:val="single"/>
        </w:rPr>
      </w:pPr>
      <w:r>
        <w:rPr>
          <w:rFonts w:cs="Calibri" w:cstheme="minorHAnsi"/>
          <w:b/>
          <w:u w:val="single"/>
        </w:rPr>
      </w:r>
    </w:p>
    <w:p>
      <w:pPr>
        <w:pStyle w:val="Normal"/>
        <w:spacing w:lineRule="auto" w:line="259" w:before="0" w:after="160"/>
        <w:jc w:val="both"/>
        <w:rPr>
          <w:rFonts w:cs="Calibri" w:cstheme="minorHAnsi"/>
          <w:b/>
          <w:u w:val="single"/>
        </w:rPr>
      </w:pPr>
      <w:r>
        <w:rPr>
          <w:rFonts w:cs="Calibri" w:cstheme="minorHAnsi"/>
          <w:b/>
          <w:u w:val="single"/>
        </w:rPr>
      </w:r>
    </w:p>
    <w:p>
      <w:pPr>
        <w:pStyle w:val="ListParagraph"/>
        <w:numPr>
          <w:ilvl w:val="0"/>
          <w:numId w:val="2"/>
        </w:numPr>
        <w:rPr/>
      </w:pPr>
      <w:r>
        <w:rPr>
          <w:rFonts w:cs="Calibri" w:cstheme="minorHAnsi"/>
          <w:b/>
          <w:u w:val="single"/>
        </w:rPr>
        <w:t xml:space="preserve">Organisation RH </w:t>
      </w:r>
    </w:p>
    <w:p>
      <w:pPr>
        <w:pStyle w:val="Normal"/>
        <w:rPr/>
      </w:pPr>
      <w:r>
        <w:rPr/>
      </w:r>
    </w:p>
    <w:p>
      <w:pPr>
        <w:pStyle w:val="ListParagraph"/>
        <w:numPr>
          <w:ilvl w:val="0"/>
          <w:numId w:val="4"/>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Attendus : quelles sont les modalités d’organisation/direction envisagées ? Quelles modalités de mutualisation des professionnels envisagée ? Précisez l’affectation des professionnels et les plannings types prévus. </w:t>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Description de la mise en œuvre par l’établissement : </w:t>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Délai de mise en œuvre : </w:t>
      </w:r>
    </w:p>
    <w:p>
      <w:pPr>
        <w:pStyle w:val="Normal"/>
        <w:rPr/>
      </w:pPr>
      <w:r>
        <w:rPr/>
      </w:r>
    </w:p>
    <w:p>
      <w:pPr>
        <w:pStyle w:val="ListParagraph"/>
        <w:numPr>
          <w:ilvl w:val="0"/>
          <w:numId w:val="2"/>
        </w:numPr>
        <w:spacing w:lineRule="auto" w:line="259" w:before="0" w:after="160"/>
        <w:contextualSpacing/>
        <w:jc w:val="both"/>
        <w:rPr>
          <w:rFonts w:cs="Calibri" w:cstheme="minorHAnsi"/>
          <w:b/>
          <w:u w:val="single"/>
        </w:rPr>
      </w:pPr>
      <w:r>
        <w:rPr>
          <w:rFonts w:cs="Calibri" w:cstheme="minorHAnsi"/>
          <w:b/>
          <w:u w:val="single"/>
        </w:rPr>
        <w:t>Evaluations et Tableau de bord de la performance :</w:t>
      </w:r>
    </w:p>
    <w:p>
      <w:pPr>
        <w:pStyle w:val="ListParagraph"/>
        <w:spacing w:lineRule="auto" w:line="259" w:before="0" w:after="160"/>
        <w:contextualSpacing/>
        <w:jc w:val="both"/>
        <w:rPr>
          <w:rFonts w:cs="Calibri" w:cstheme="minorHAnsi"/>
          <w:b/>
          <w:u w:val="single"/>
        </w:rPr>
      </w:pPr>
      <w:r>
        <w:rPr>
          <w:rFonts w:cs="Calibri" w:cstheme="minorHAnsi"/>
          <w:b/>
          <w:u w:val="single"/>
        </w:rPr>
      </w:r>
    </w:p>
    <w:p>
      <w:pPr>
        <w:pStyle w:val="ListParagraph"/>
        <w:numPr>
          <w:ilvl w:val="0"/>
          <w:numId w:val="5"/>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Attendus :  Il est attendu que l’ESMS établissement principal transmette un rapport unique via une demande auprès de l’ARS Occitanie. </w:t>
      </w:r>
    </w:p>
    <w:p>
      <w:pPr>
        <w:pStyle w:val="ListParagraph"/>
        <w:numPr>
          <w:ilvl w:val="0"/>
          <w:numId w:val="5"/>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Indiquer la temporalité de ce dépôt. </w:t>
      </w:r>
    </w:p>
    <w:p>
      <w:pPr>
        <w:pStyle w:val="ListParagraph"/>
        <w:spacing w:lineRule="auto" w:line="259" w:before="0" w:after="160"/>
        <w:contextualSpacing/>
        <w:jc w:val="both"/>
        <w:rPr>
          <w:rFonts w:cs="Calibri" w:cstheme="minorHAnsi"/>
          <w:i/>
          <w:i/>
        </w:rPr>
      </w:pPr>
      <w:r>
        <w:rPr>
          <w:rFonts w:cs="Calibri" w:cstheme="minorHAnsi"/>
          <w:i/>
        </w:rPr>
      </w:r>
    </w:p>
    <w:p>
      <w:pPr>
        <w:pStyle w:val="ListParagraph"/>
        <w:numPr>
          <w:ilvl w:val="0"/>
          <w:numId w:val="5"/>
        </w:numPr>
        <w:spacing w:lineRule="auto" w:line="259" w:before="0" w:after="160"/>
        <w:contextualSpacing/>
        <w:jc w:val="both"/>
        <w:rPr>
          <w:rFonts w:cs="Calibri" w:cstheme="minorHAnsi"/>
          <w:i/>
          <w:i/>
        </w:rPr>
      </w:pPr>
      <w:r>
        <w:rPr>
          <w:rFonts w:cs="Calibri" w:cstheme="minorHAnsi"/>
        </w:rPr>
        <w:t xml:space="preserve">Description de la mise en œuvre par l’établissement : </w:t>
      </w:r>
    </w:p>
    <w:p>
      <w:pPr>
        <w:pStyle w:val="ListParagraph"/>
        <w:rPr>
          <w:rFonts w:cs="Calibri" w:cstheme="minorHAnsi"/>
          <w:i/>
          <w:i/>
        </w:rPr>
      </w:pPr>
      <w:r>
        <w:rPr>
          <w:rFonts w:cs="Calibri" w:cstheme="minorHAnsi"/>
          <w:i/>
        </w:rPr>
      </w:r>
    </w:p>
    <w:p>
      <w:pPr>
        <w:pStyle w:val="ListParagraph"/>
        <w:spacing w:lineRule="auto" w:line="259" w:before="0" w:after="160"/>
        <w:contextualSpacing/>
        <w:jc w:val="both"/>
        <w:rPr>
          <w:rFonts w:cs="Calibri" w:cstheme="minorHAnsi"/>
          <w:i/>
          <w:i/>
        </w:rPr>
      </w:pPr>
      <w:r>
        <w:rPr>
          <w:rFonts w:cs="Calibri" w:cstheme="minorHAnsi"/>
          <w:i/>
        </w:rPr>
      </w:r>
    </w:p>
    <w:p>
      <w:pPr>
        <w:pStyle w:val="ListParagraph"/>
        <w:numPr>
          <w:ilvl w:val="0"/>
          <w:numId w:val="5"/>
        </w:numPr>
        <w:spacing w:lineRule="auto" w:line="259" w:before="0" w:after="160"/>
        <w:contextualSpacing/>
        <w:jc w:val="both"/>
        <w:rPr>
          <w:rFonts w:cs="Calibri" w:cstheme="minorHAnsi"/>
          <w:i/>
          <w:i/>
        </w:rPr>
      </w:pPr>
      <w:r>
        <w:rPr>
          <w:rFonts w:cs="Calibri" w:cstheme="minorHAnsi"/>
        </w:rPr>
        <w:t xml:space="preserve">Délai de mise en œuvre : </w:t>
      </w:r>
    </w:p>
    <w:p>
      <w:pPr>
        <w:pStyle w:val="Normal"/>
        <w:rPr/>
      </w:pPr>
      <w:r>
        <w:rPr/>
      </w:r>
    </w:p>
    <w:p>
      <w:pPr>
        <w:pStyle w:val="ListParagraph"/>
        <w:numPr>
          <w:ilvl w:val="0"/>
          <w:numId w:val="2"/>
        </w:numPr>
        <w:spacing w:lineRule="auto" w:line="259" w:before="0" w:after="160"/>
        <w:contextualSpacing/>
        <w:jc w:val="both"/>
        <w:rPr>
          <w:rFonts w:cs="Calibri" w:cstheme="minorHAnsi"/>
          <w:b/>
          <w:u w:val="single"/>
        </w:rPr>
      </w:pPr>
      <w:r>
        <w:rPr>
          <w:rFonts w:cs="Calibri" w:cstheme="minorHAnsi"/>
          <w:b/>
          <w:u w:val="single"/>
        </w:rPr>
        <w:t xml:space="preserve">Orientation MDPH et ViaTrajectoire </w:t>
      </w:r>
    </w:p>
    <w:p>
      <w:pPr>
        <w:pStyle w:val="Normal"/>
        <w:spacing w:lineRule="auto" w:line="259" w:before="0" w:after="160"/>
        <w:jc w:val="both"/>
        <w:rPr>
          <w:rFonts w:cs="Calibri" w:cstheme="minorHAnsi"/>
          <w:b/>
          <w:i/>
          <w:i/>
          <w:u w:val="single"/>
        </w:rPr>
      </w:pPr>
      <w:r>
        <w:rPr>
          <w:rFonts w:cs="Calibri" w:cstheme="minorHAnsi"/>
          <w:b/>
          <w:i/>
          <w:u w:val="single"/>
        </w:rPr>
      </w:r>
    </w:p>
    <w:p>
      <w:pPr>
        <w:pStyle w:val="ListParagraph"/>
        <w:numPr>
          <w:ilvl w:val="0"/>
          <w:numId w:val="4"/>
        </w:numPr>
        <w:spacing w:lineRule="auto" w:line="259" w:before="0" w:after="160"/>
        <w:contextualSpacing/>
        <w:jc w:val="both"/>
        <w:rPr>
          <w:rFonts w:cs="Calibri" w:cstheme="minorHAnsi"/>
          <w:i/>
          <w:i/>
        </w:rPr>
      </w:pPr>
      <w:r>
        <w:rPr>
          <w:rFonts w:cs="Calibri" w:cstheme="minorHAnsi"/>
          <w:i/>
        </w:rPr>
        <w:t>Attendus :  cf. annexe 4 Fiche d’identité type ViaTrajectoire sur l’harmonisation de la description de l’offre à réaliser. Également, lors du processus de saisie d’une admission enfant, harmoniser les entrées et les listes d’attente pour faciliter le suivi.</w:t>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Description de la mise en œuvre par l’établissement : </w:t>
      </w:r>
    </w:p>
    <w:p>
      <w:pPr>
        <w:pStyle w:val="ListParagraph"/>
        <w:rPr>
          <w:rFonts w:cs="Calibri" w:cstheme="minorHAnsi"/>
          <w:i/>
          <w:i/>
        </w:rPr>
      </w:pPr>
      <w:r>
        <w:rPr>
          <w:rFonts w:cs="Calibri" w:cstheme="minorHAnsi"/>
          <w:i/>
        </w:rPr>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Délai de mise en œuvre : </w:t>
      </w:r>
    </w:p>
    <w:p>
      <w:pPr>
        <w:pStyle w:val="Normal"/>
        <w:spacing w:lineRule="auto" w:line="259" w:before="0" w:after="160"/>
        <w:jc w:val="both"/>
        <w:rPr>
          <w:rFonts w:cs="Calibri" w:cstheme="minorHAnsi"/>
          <w:b/>
          <w:u w:val="single"/>
        </w:rPr>
      </w:pPr>
      <w:r>
        <w:rPr>
          <w:rFonts w:cs="Calibri" w:cstheme="minorHAnsi"/>
          <w:b/>
          <w:u w:val="single"/>
        </w:rPr>
      </w:r>
    </w:p>
    <w:p>
      <w:pPr>
        <w:pStyle w:val="Normal"/>
        <w:spacing w:lineRule="auto" w:line="259" w:before="0" w:after="160"/>
        <w:jc w:val="both"/>
        <w:rPr>
          <w:rFonts w:cs="Calibri" w:cstheme="minorHAnsi"/>
          <w:b/>
          <w:u w:val="single"/>
        </w:rPr>
      </w:pPr>
      <w:r>
        <w:rPr>
          <w:rFonts w:cs="Calibri" w:cstheme="minorHAnsi"/>
          <w:b/>
          <w:u w:val="single"/>
        </w:rPr>
      </w:r>
    </w:p>
    <w:p>
      <w:pPr>
        <w:pStyle w:val="ListParagraph"/>
        <w:numPr>
          <w:ilvl w:val="0"/>
          <w:numId w:val="2"/>
        </w:numPr>
        <w:spacing w:lineRule="auto" w:line="259" w:before="0" w:after="160"/>
        <w:contextualSpacing/>
        <w:jc w:val="both"/>
        <w:rPr>
          <w:b/>
          <w:u w:val="single"/>
        </w:rPr>
      </w:pPr>
      <w:r>
        <w:rPr>
          <w:b/>
          <w:u w:val="single"/>
        </w:rPr>
        <w:t>Admissions</w:t>
      </w:r>
    </w:p>
    <w:p>
      <w:pPr>
        <w:pStyle w:val="ListParagraph"/>
        <w:spacing w:lineRule="auto" w:line="259" w:before="0" w:after="160"/>
        <w:contextualSpacing/>
        <w:jc w:val="both"/>
        <w:rPr>
          <w:b/>
          <w:u w:val="single"/>
        </w:rPr>
      </w:pPr>
      <w:r>
        <w:rPr>
          <w:b/>
          <w:u w:val="single"/>
        </w:rPr>
      </w:r>
    </w:p>
    <w:p>
      <w:pPr>
        <w:pStyle w:val="ListParagraph"/>
        <w:numPr>
          <w:ilvl w:val="0"/>
          <w:numId w:val="6"/>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 xml:space="preserve">Attendus : Une commission d’admission au titre du dispositif intégré devra être envisagé. </w:t>
      </w:r>
    </w:p>
    <w:p>
      <w:pPr>
        <w:pStyle w:val="ListParagraph"/>
        <w:spacing w:lineRule="auto" w:line="259" w:before="0" w:after="160"/>
        <w:contextualSpacing/>
        <w:jc w:val="both"/>
        <w:rPr>
          <w:rFonts w:cs="Calibri" w:cstheme="minorHAnsi"/>
          <w:i/>
          <w:i/>
        </w:rPr>
      </w:pPr>
      <w:r>
        <w:rPr>
          <w:rFonts w:cs="Calibri" w:cstheme="minorHAnsi"/>
          <w:i/>
        </w:rPr>
      </w:r>
    </w:p>
    <w:p>
      <w:pPr>
        <w:pStyle w:val="ListParagraph"/>
        <w:numPr>
          <w:ilvl w:val="0"/>
          <w:numId w:val="6"/>
        </w:numPr>
        <w:spacing w:lineRule="auto" w:line="259" w:before="0" w:after="160"/>
        <w:contextualSpacing/>
        <w:jc w:val="both"/>
        <w:rPr>
          <w:rFonts w:cs="Calibri" w:cstheme="minorHAnsi"/>
          <w:i/>
          <w:i/>
        </w:rPr>
      </w:pPr>
      <w:r>
        <w:rPr>
          <w:rFonts w:cs="Calibri" w:cstheme="minorHAnsi"/>
        </w:rPr>
        <w:t xml:space="preserve">Description de la mise en œuvre par l’établissement : </w:t>
      </w:r>
    </w:p>
    <w:p>
      <w:pPr>
        <w:pStyle w:val="ListParagraph"/>
        <w:rPr>
          <w:rFonts w:cs="Calibri" w:cstheme="minorHAnsi"/>
          <w:i/>
          <w:i/>
        </w:rPr>
      </w:pPr>
      <w:r>
        <w:rPr>
          <w:rFonts w:cs="Calibri" w:cstheme="minorHAnsi"/>
          <w:i/>
        </w:rPr>
      </w:r>
    </w:p>
    <w:p>
      <w:pPr>
        <w:pStyle w:val="ListParagraph"/>
        <w:spacing w:lineRule="auto" w:line="259" w:before="0" w:after="160"/>
        <w:contextualSpacing/>
        <w:jc w:val="both"/>
        <w:rPr>
          <w:rFonts w:cs="Calibri" w:cstheme="minorHAnsi"/>
          <w:i/>
          <w:i/>
        </w:rPr>
      </w:pPr>
      <w:r>
        <w:rPr>
          <w:rFonts w:cs="Calibri" w:cstheme="minorHAnsi"/>
          <w:i/>
        </w:rPr>
      </w:r>
    </w:p>
    <w:p>
      <w:pPr>
        <w:pStyle w:val="ListParagraph"/>
        <w:numPr>
          <w:ilvl w:val="0"/>
          <w:numId w:val="6"/>
        </w:numPr>
        <w:spacing w:lineRule="auto" w:line="259" w:before="0" w:after="160"/>
        <w:contextualSpacing/>
        <w:jc w:val="both"/>
        <w:rPr>
          <w:rFonts w:cs="Calibri" w:cstheme="minorHAnsi"/>
          <w:i/>
          <w:i/>
        </w:rPr>
      </w:pPr>
      <w:r>
        <w:rPr>
          <w:rFonts w:cs="Calibri" w:cstheme="minorHAnsi"/>
        </w:rPr>
        <w:t xml:space="preserve">Délai de mise en œuvre : </w:t>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2"/>
        </w:numPr>
        <w:spacing w:lineRule="auto" w:line="259" w:before="0" w:after="160"/>
        <w:contextualSpacing/>
        <w:jc w:val="both"/>
        <w:rPr>
          <w:rFonts w:cs="Calibri" w:cstheme="minorHAnsi"/>
          <w:b/>
          <w:u w:val="single"/>
        </w:rPr>
      </w:pPr>
      <w:r>
        <w:rPr>
          <w:rFonts w:cs="Calibri" w:cstheme="minorHAnsi"/>
          <w:b/>
          <w:u w:val="single"/>
        </w:rPr>
        <w:t xml:space="preserve">Outils loi 2002-2 </w:t>
      </w:r>
    </w:p>
    <w:p>
      <w:pPr>
        <w:pStyle w:val="NoSpacing"/>
        <w:spacing w:lineRule="auto" w:line="360"/>
        <w:jc w:val="both"/>
        <w:rPr>
          <w:i/>
          <w:i/>
          <w:color w:themeColor="text2" w:val="44546A"/>
        </w:rPr>
      </w:pPr>
      <w:r>
        <w:rPr>
          <w:i/>
          <w:color w:themeColor="text2" w:val="44546A"/>
        </w:rPr>
      </w:r>
    </w:p>
    <w:p>
      <w:pPr>
        <w:pStyle w:val="ListParagraph"/>
        <w:numPr>
          <w:ilvl w:val="0"/>
          <w:numId w:val="4"/>
        </w:numPr>
        <w:spacing w:lineRule="auto" w:line="259" w:before="0" w:after="160"/>
        <w:contextualSpacing/>
        <w:jc w:val="both"/>
        <w:rPr>
          <w:rFonts w:cs="Calibri" w:cstheme="minorHAnsi"/>
          <w:i/>
          <w:i/>
          <w:color w:themeColor="background2" w:themeShade="80" w:val="767171"/>
        </w:rPr>
      </w:pPr>
      <w:r>
        <w:rPr>
          <w:rFonts w:cs="Calibri" w:cstheme="minorHAnsi"/>
          <w:i/>
          <w:color w:themeColor="background2" w:themeShade="80" w:val="767171"/>
        </w:rPr>
        <w:t>Attendus : Rendrez-vous lisible l’organisation en dispositif dans la mise à jour des outils règlementaires ?</w:t>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Description de la mise en œuvre par l’établissement : </w:t>
      </w:r>
    </w:p>
    <w:p>
      <w:pPr>
        <w:pStyle w:val="ListParagraph"/>
        <w:rPr>
          <w:rFonts w:cs="Calibri" w:cstheme="minorHAnsi"/>
          <w:i/>
          <w:i/>
        </w:rPr>
      </w:pPr>
      <w:r>
        <w:rPr>
          <w:rFonts w:cs="Calibri" w:cstheme="minorHAnsi"/>
          <w:i/>
        </w:rPr>
      </w:r>
    </w:p>
    <w:p>
      <w:pPr>
        <w:pStyle w:val="Normal"/>
        <w:spacing w:lineRule="auto" w:line="259" w:before="0" w:after="160"/>
        <w:jc w:val="both"/>
        <w:rPr>
          <w:rFonts w:cs="Calibri" w:cstheme="minorHAnsi"/>
          <w:i/>
          <w:i/>
        </w:rPr>
      </w:pPr>
      <w:r>
        <w:rPr>
          <w:rFonts w:cs="Calibri" w:cstheme="minorHAnsi"/>
          <w:i/>
        </w:rPr>
      </w:r>
    </w:p>
    <w:p>
      <w:pPr>
        <w:pStyle w:val="ListParagraph"/>
        <w:numPr>
          <w:ilvl w:val="0"/>
          <w:numId w:val="4"/>
        </w:numPr>
        <w:spacing w:lineRule="auto" w:line="259" w:before="0" w:after="160"/>
        <w:contextualSpacing/>
        <w:jc w:val="both"/>
        <w:rPr>
          <w:rFonts w:cs="Calibri" w:cstheme="minorHAnsi"/>
          <w:i/>
          <w:i/>
        </w:rPr>
      </w:pPr>
      <w:r>
        <w:rPr>
          <w:rFonts w:cs="Calibri" w:cstheme="minorHAnsi"/>
        </w:rPr>
        <w:t xml:space="preserve">Délai de mise en œuvre : </w:t>
      </w:r>
    </w:p>
    <w:p>
      <w:pPr>
        <w:pStyle w:val="NoSpacing"/>
        <w:spacing w:lineRule="auto" w:line="360"/>
        <w:jc w:val="both"/>
        <w:rPr>
          <w:i/>
          <w:i/>
          <w:color w:themeColor="text2" w:val="44546A"/>
        </w:rPr>
      </w:pPr>
      <w:r>
        <w:rPr>
          <w:i/>
          <w:color w:themeColor="text2" w:val="44546A"/>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NoSpacing"/>
        <w:tabs>
          <w:tab w:val="clear" w:pos="708"/>
          <w:tab w:val="left" w:pos="2865" w:leader="none"/>
        </w:tabs>
        <w:spacing w:lineRule="auto" w:line="360"/>
        <w:rPr>
          <w:color w:val="002060"/>
        </w:rPr>
      </w:pPr>
      <w:r>
        <w:rPr>
          <w:color w:val="002060"/>
        </w:rPr>
      </w:r>
    </w:p>
    <w:p>
      <w:pPr>
        <w:pStyle w:val="Heading1"/>
        <w:rPr/>
      </w:pPr>
      <w:r>
        <w:rPr/>
        <w:t xml:space="preserve">AVIS ARS OCCITANIE </w:t>
      </w:r>
    </w:p>
    <w:p>
      <w:pPr>
        <w:pStyle w:val="NoSpacing"/>
        <w:spacing w:lineRule="auto" w:line="360" w:before="240" w:after="0"/>
        <w:rPr>
          <w:u w:val="single"/>
        </w:rPr>
      </w:pPr>
      <w:r>
        <mc:AlternateContent>
          <mc:Choice Requires="wps">
            <w:drawing>
              <wp:anchor behindDoc="0" distT="0" distB="0" distL="0" distR="0" simplePos="0" locked="0" layoutInCell="1" allowOverlap="1" relativeHeight="4" wp14:anchorId="3422DC93">
                <wp:simplePos x="0" y="0"/>
                <wp:positionH relativeFrom="column">
                  <wp:posOffset>-1404620</wp:posOffset>
                </wp:positionH>
                <wp:positionV relativeFrom="paragraph">
                  <wp:posOffset>165100</wp:posOffset>
                </wp:positionV>
                <wp:extent cx="1828800" cy="827405"/>
                <wp:effectExtent l="0" t="0" r="0" b="0"/>
                <wp:wrapNone/>
                <wp:docPr id="4" name="Zone de texte 7"/>
                <a:graphic xmlns:a="http://schemas.openxmlformats.org/drawingml/2006/main">
                  <a:graphicData uri="http://schemas.microsoft.com/office/word/2010/wordprocessingShape">
                    <wps:wsp>
                      <wps:cNvSpPr/>
                      <wps:spPr>
                        <a:xfrm rot="16200000">
                          <a:off x="0" y="0"/>
                          <a:ext cx="1828800" cy="827280"/>
                        </a:xfrm>
                        <a:prstGeom prst="rect">
                          <a:avLst/>
                        </a:prstGeom>
                        <a:noFill/>
                        <a:ln w="0">
                          <a:noFill/>
                        </a:ln>
                      </wps:spPr>
                      <wps:style>
                        <a:lnRef idx="0"/>
                        <a:fillRef idx="0"/>
                        <a:effectRef idx="0"/>
                        <a:fontRef idx="minor"/>
                      </wps:style>
                      <wps:txbx>
                        <w:txbxContent>
                          <w:p>
                            <w:pPr>
                              <w:pStyle w:val="NoSpacing"/>
                              <w:tabs>
                                <w:tab w:val="clear" w:pos="708"/>
                                <w:tab w:val="left" w:pos="6804" w:leader="none"/>
                              </w:tabs>
                              <w:spacing w:before="240" w:after="0"/>
                              <w:jc w:val="center"/>
                              <w:rPr>
                                <w:b/>
                                <w:color w:themeColor="accent1" w:themeTint="99" w:val="9CC2E5"/>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pPr>
                            <w:r>
                              <w:rPr>
                                <w:b/>
                                <w:color w:themeColor="accent1" w:themeTint="99" w:val="9CC2E5"/>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t>ARS</w:t>
                            </w:r>
                          </w:p>
                          <w:p>
                            <w:pPr>
                              <w:pStyle w:val="NoSpacing"/>
                              <w:tabs>
                                <w:tab w:val="clear" w:pos="708"/>
                                <w:tab w:val="left" w:pos="6804" w:leader="none"/>
                              </w:tabs>
                              <w:spacing w:before="240" w:after="0"/>
                              <w:jc w:val="center"/>
                              <w:rPr>
                                <w:b/>
                                <w:color w:themeColor="accent1" w:themeTint="99" w:val="9CC2E5"/>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pPr>
                            <w:r>
                              <w:rPr/>
                            </w:r>
                          </w:p>
                        </w:txbxContent>
                      </wps:txbx>
                      <wps:bodyPr anchor="t">
                        <a:prstTxWarp prst="textNoShape"/>
                        <a:noAutofit/>
                      </wps:bodyPr>
                    </wps:wsp>
                  </a:graphicData>
                </a:graphic>
              </wp:anchor>
            </w:drawing>
          </mc:Choice>
          <mc:Fallback>
            <w:pict>
              <v:rect id="shape_0" ID="Zone de texte 7" path="m0,0l-2147483645,0l-2147483645,-2147483646l0,-2147483646xe" stroked="f" o:allowincell="f" style="position:absolute;margin-left:-110.6pt;margin-top:12.95pt;width:143.95pt;height:65.1pt;mso-wrap-style:none;v-text-anchor:top;rotation:270" wp14:anchorId="3422DC93">
                <v:fill o:detectmouseclick="t" on="false"/>
                <v:stroke color="#3465a4" joinstyle="round" endcap="flat"/>
                <v:textbox>
                  <w:txbxContent>
                    <w:p>
                      <w:pPr>
                        <w:pStyle w:val="NoSpacing"/>
                        <w:tabs>
                          <w:tab w:val="clear" w:pos="708"/>
                          <w:tab w:val="left" w:pos="6804" w:leader="none"/>
                        </w:tabs>
                        <w:spacing w:before="240" w:after="0"/>
                        <w:jc w:val="center"/>
                        <w:rPr>
                          <w:b/>
                          <w:color w:themeColor="accent1" w:themeTint="99" w:val="9CC2E5"/>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pPr>
                      <w:r>
                        <w:rPr>
                          <w:b/>
                          <w:color w:themeColor="accent1" w:themeTint="99" w:val="9CC2E5"/>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t>ARS</w:t>
                      </w:r>
                    </w:p>
                    <w:p>
                      <w:pPr>
                        <w:pStyle w:val="NoSpacing"/>
                        <w:tabs>
                          <w:tab w:val="clear" w:pos="708"/>
                          <w:tab w:val="left" w:pos="6804" w:leader="none"/>
                        </w:tabs>
                        <w:spacing w:before="240" w:after="0"/>
                        <w:jc w:val="center"/>
                        <w:rPr>
                          <w:b/>
                          <w:color w:themeColor="accent1" w:themeTint="99" w:val="9CC2E5"/>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pPr>
                      <w:r>
                        <w:rPr/>
                      </w:r>
                    </w:p>
                  </w:txbxContent>
                </v:textbox>
                <w10:wrap type="none"/>
              </v:rect>
            </w:pict>
          </mc:Fallback>
        </mc:AlternateContent>
      </w:r>
      <w:r>
        <w:rPr>
          <w:u w:val="single"/>
        </w:rPr>
        <w:t xml:space="preserve">Date : </w:t>
      </w:r>
    </w:p>
    <w:p>
      <w:pPr>
        <w:pStyle w:val="Heading2"/>
        <w:rPr/>
      </w:pPr>
      <w:r>
        <w:rPr/>
        <w:t>situation financière de l’établissement</w:t>
      </w:r>
    </w:p>
    <w:p>
      <w:pPr>
        <w:pStyle w:val="Normal"/>
        <w:tabs>
          <w:tab w:val="clear" w:pos="708"/>
          <w:tab w:val="left" w:pos="2835" w:leader="none"/>
          <w:tab w:val="left" w:pos="5245" w:leader="none"/>
        </w:tabs>
        <w:spacing w:before="200" w:after="120"/>
        <w:rPr>
          <w:b/>
          <w:i/>
          <w:i/>
          <w:color w:themeColor="text2" w:val="44546A"/>
          <w:u w:val="single"/>
        </w:rPr>
      </w:pPr>
      <w:r>
        <w:rPr>
          <w:b/>
          <w:i/>
          <w:color w:themeColor="text2" w:val="44546A"/>
          <w:u w:val="single"/>
        </w:rPr>
        <w:t xml:space="preserve">Avis de l’ARS Occitanie : </w:t>
      </w:r>
    </w:p>
    <w:p>
      <w:pPr>
        <w:pStyle w:val="Normal"/>
        <w:spacing w:before="0" w:after="200"/>
        <w:rPr/>
      </w:pPr>
      <w:r>
        <w:rPr/>
      </w:r>
    </w:p>
    <w:p>
      <w:pPr>
        <w:pStyle w:val="Normal"/>
        <w:spacing w:before="0" w:after="200"/>
        <w:rPr/>
      </w:pPr>
      <w:r>
        <w:rPr/>
      </w:r>
    </w:p>
    <w:p>
      <w:pPr>
        <w:pStyle w:val="Heading2"/>
        <w:rPr/>
      </w:pPr>
      <w:r>
        <w:rPr/>
        <w:t>Proposition de l’ARS OCCITANIE</w:t>
      </w:r>
    </w:p>
    <w:p>
      <w:pPr>
        <w:pStyle w:val="Normal"/>
        <w:tabs>
          <w:tab w:val="clear" w:pos="708"/>
          <w:tab w:val="left" w:pos="3119" w:leader="none"/>
        </w:tabs>
        <w:spacing w:before="120" w:after="120"/>
        <w:rPr>
          <w:rFonts w:ascii="Calibri" w:hAnsi="Calibri" w:eastAsia="MS Gothic" w:cs="MS Gothic"/>
        </w:rPr>
      </w:pPr>
      <w:r>
        <w:rPr>
          <w:rFonts w:eastAsia="MS Gothic" w:cs="MS Gothic" w:ascii="MS Gothic" w:hAnsi="MS Gothic"/>
        </w:rPr>
        <w:t>☐</w:t>
      </w:r>
      <w:r>
        <w:rPr>
          <w:rFonts w:eastAsia="MS Gothic" w:cs="MS Gothic" w:ascii="Calibri" w:hAnsi="Calibri"/>
        </w:rPr>
        <w:t>Refus, préciser:</w:t>
      </w:r>
    </w:p>
    <w:p>
      <w:pPr>
        <w:pStyle w:val="Normal"/>
        <w:rPr/>
      </w:pPr>
      <w:r>
        <w:rPr/>
        <w:t xml:space="preserve">Argumentaire le cas échéant : </w:t>
      </w:r>
    </w:p>
    <w:p>
      <w:pPr>
        <w:pStyle w:val="Normal"/>
        <w:rPr/>
      </w:pPr>
      <w:r>
        <w:rPr/>
      </w:r>
    </w:p>
    <w:p>
      <w:pPr>
        <w:pStyle w:val="Normal"/>
        <w:tabs>
          <w:tab w:val="clear" w:pos="708"/>
          <w:tab w:val="left" w:pos="3119" w:leader="none"/>
        </w:tabs>
        <w:spacing w:before="120" w:after="120"/>
        <w:rPr>
          <w:rFonts w:ascii="MS Gothic" w:hAnsi="MS Gothic" w:eastAsia="MS Gothic" w:cs="MS Gothic"/>
        </w:rPr>
      </w:pPr>
      <w:r>
        <w:rPr>
          <w:rFonts w:eastAsia="MS Gothic" w:cs="MS Gothic" w:ascii="MS Gothic" w:hAnsi="MS Gothic"/>
        </w:rPr>
        <w:t>☐</w:t>
      </w:r>
      <w:r>
        <w:rPr/>
        <w:t>Accord partiel, préciser:</w:t>
      </w:r>
      <w:r>
        <w:rPr>
          <w:rFonts w:eastAsia="MS Gothic" w:cs="MS Gothic" w:ascii="MS Gothic" w:hAnsi="MS Gothic"/>
        </w:rPr>
        <w:tab/>
      </w:r>
    </w:p>
    <w:p>
      <w:pPr>
        <w:pStyle w:val="Normal"/>
        <w:rPr/>
      </w:pPr>
      <w:r>
        <w:rPr/>
        <w:t xml:space="preserve">Durée : </w:t>
      </w:r>
    </w:p>
    <w:p>
      <w:pPr>
        <w:pStyle w:val="Normal"/>
        <w:rPr/>
      </w:pPr>
      <w:r>
        <w:rPr/>
        <w:t xml:space="preserve">Argumentaire le cas échéant : </w:t>
      </w:r>
    </w:p>
    <w:p>
      <w:pPr>
        <w:pStyle w:val="Normal"/>
        <w:rPr/>
      </w:pPr>
      <w:r>
        <w:rPr/>
      </w:r>
    </w:p>
    <w:p>
      <w:pPr>
        <w:pStyle w:val="Normal"/>
        <w:rPr/>
      </w:pPr>
      <w:r>
        <w:rPr>
          <w:rFonts w:eastAsia="MS Gothic" w:cs="MS Gothic" w:ascii="MS Gothic" w:hAnsi="MS Gothic"/>
        </w:rPr>
        <w:t xml:space="preserve">☐ </w:t>
      </w:r>
      <w:r>
        <w:rPr/>
        <w:t xml:space="preserve">Accord: </w:t>
      </w:r>
    </w:p>
    <w:p>
      <w:pPr>
        <w:pStyle w:val="NoSpacing"/>
        <w:spacing w:lineRule="auto" w:line="360"/>
        <w:jc w:val="both"/>
        <w:rPr>
          <w:i/>
          <w:i/>
        </w:rPr>
      </w:pPr>
      <w:r>
        <w:rPr>
          <w:i/>
        </w:rPr>
      </w:r>
    </w:p>
    <w:p>
      <w:pPr>
        <w:pStyle w:val="NoSpacing"/>
        <w:spacing w:lineRule="auto" w:line="360"/>
        <w:jc w:val="both"/>
        <w:rPr>
          <w:i/>
          <w:i/>
        </w:rPr>
      </w:pPr>
      <w:r>
        <w:rPr>
          <w:i/>
        </w:rPr>
      </w:r>
    </w:p>
    <w:p>
      <w:pPr>
        <w:pStyle w:val="NoSpacing"/>
        <w:spacing w:lineRule="auto" w:line="360"/>
        <w:jc w:val="both"/>
        <w:rPr>
          <w:i/>
          <w:i/>
        </w:rPr>
      </w:pPr>
      <w:r>
        <w:rPr>
          <w:i/>
        </w:rPr>
      </w:r>
    </w:p>
    <w:p>
      <w:pPr>
        <w:pStyle w:val="NoSpacing"/>
        <w:spacing w:lineRule="auto" w:line="360"/>
        <w:rPr/>
      </w:pPr>
      <w:r>
        <w:rPr/>
      </w:r>
    </w:p>
    <w:p>
      <w:pPr>
        <w:pStyle w:val="Normal"/>
        <w:rPr/>
      </w:pPr>
      <w:r>
        <w:rPr/>
      </w:r>
    </w:p>
    <w:p>
      <w:pPr>
        <w:pStyle w:val="Normal"/>
        <w:rPr/>
      </w:pPr>
      <w:r>
        <w:rPr/>
      </w:r>
    </w:p>
    <w:p>
      <w:pPr>
        <w:pStyle w:val="Normal"/>
        <w:widowControl/>
        <w:bidi w:val="0"/>
        <w:spacing w:lineRule="auto" w:line="276" w:before="200" w:after="200"/>
        <w:jc w:val="left"/>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08" w:top="851" w:footer="39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MS Gothic">
    <w:charset w:val="00"/>
    <w:family w:val="roman"/>
    <w:pitch w:val="variable"/>
  </w:font>
  <w:font w:name="Calibri">
    <w:charset w:val="00"/>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20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860082579"/>
    </w:sdtPr>
    <w:sdtContent>
      <w:p>
        <w:pPr>
          <w:pStyle w:val="Footer"/>
          <w:spacing w:before="0" w:after="0"/>
          <w:rPr>
            <w:sz w:val="16"/>
          </w:rPr>
        </w:pPr>
        <w:r>
          <w:rPr>
            <w:sz w:val="16"/>
          </w:rPr>
          <w:t xml:space="preserve">Fiche demande de reconnaissance administrative en dispositif intégré </w:t>
        </w:r>
      </w:p>
      <w:p>
        <w:pPr>
          <w:pStyle w:val="Footer"/>
          <w:spacing w:before="0" w:after="0"/>
          <w:rPr>
            <w:bCs/>
            <w:sz w:val="24"/>
            <w:szCs w:val="24"/>
          </w:rPr>
        </w:pPr>
        <w:r>
          <w:rPr/>
          <w:tab/>
          <w:tab/>
          <w:t xml:space="preserve">Page </w:t>
        </w:r>
        <w:r>
          <w:rPr>
            <w:bCs/>
            <w:sz w:val="24"/>
            <w:szCs w:val="24"/>
          </w:rPr>
          <w:fldChar w:fldCharType="begin"/>
        </w:r>
        <w:r>
          <w:rPr>
            <w:sz w:val="24"/>
            <w:szCs w:val="24"/>
            <w:bCs/>
          </w:rPr>
          <w:instrText xml:space="preserve"> PAGE </w:instrText>
        </w:r>
        <w:r>
          <w:rPr>
            <w:sz w:val="24"/>
            <w:szCs w:val="24"/>
            <w:bCs/>
          </w:rPr>
          <w:fldChar w:fldCharType="separate"/>
        </w:r>
        <w:r>
          <w:rPr>
            <w:sz w:val="24"/>
            <w:szCs w:val="24"/>
            <w:bCs/>
          </w:rPr>
          <w:t>7</w:t>
        </w:r>
        <w:r>
          <w:rPr>
            <w:sz w:val="24"/>
            <w:szCs w:val="24"/>
            <w:bCs/>
          </w:rPr>
          <w:fldChar w:fldCharType="end"/>
        </w:r>
        <w:r>
          <w:rPr/>
          <w:t xml:space="preserve"> sur </w:t>
        </w:r>
        <w:r>
          <w:rPr>
            <w:bCs/>
            <w:sz w:val="24"/>
            <w:szCs w:val="24"/>
          </w:rPr>
          <w:fldChar w:fldCharType="begin"/>
        </w:r>
        <w:r>
          <w:rPr>
            <w:sz w:val="24"/>
            <w:szCs w:val="24"/>
            <w:bCs/>
          </w:rPr>
          <w:instrText xml:space="preserve"> NUMPAGES </w:instrText>
        </w:r>
        <w:r>
          <w:rPr>
            <w:sz w:val="24"/>
            <w:szCs w:val="24"/>
            <w:bCs/>
          </w:rPr>
          <w:fldChar w:fldCharType="separate"/>
        </w:r>
        <w:r>
          <w:rPr>
            <w:sz w:val="24"/>
            <w:szCs w:val="24"/>
            <w:bCs/>
          </w:rPr>
          <w:t>7</w:t>
        </w:r>
        <w:r>
          <w:rPr>
            <w:sz w:val="24"/>
            <w:szCs w:val="24"/>
            <w:bCs/>
          </w:rPr>
          <w:fldChar w:fldCharType="end"/>
        </w:r>
      </w:p>
      <w:p>
        <w:pPr>
          <w:pStyle w:val="Footer"/>
          <w:spacing w:before="0" w:after="0"/>
          <w:rPr/>
        </w:pPr>
        <w:r>
          <w:rPr/>
        </w:r>
      </w:p>
    </w:sdtContent>
  </w:sdt>
  <w:p>
    <w:pPr>
      <w:pStyle w:val="NoSpac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860082579"/>
    </w:sdtPr>
    <w:sdtContent>
      <w:p>
        <w:pPr>
          <w:pStyle w:val="Footer"/>
          <w:spacing w:before="0" w:after="0"/>
          <w:rPr>
            <w:sz w:val="16"/>
          </w:rPr>
        </w:pPr>
        <w:r>
          <w:rPr>
            <w:sz w:val="16"/>
          </w:rPr>
          <w:t xml:space="preserve">Fiche demande de reconnaissance administrative en dispositif intégré </w:t>
        </w:r>
      </w:p>
      <w:p>
        <w:pPr>
          <w:pStyle w:val="Footer"/>
          <w:spacing w:before="0" w:after="0"/>
          <w:rPr>
            <w:bCs/>
            <w:sz w:val="24"/>
            <w:szCs w:val="24"/>
          </w:rPr>
        </w:pPr>
        <w:r>
          <w:rPr/>
          <w:tab/>
          <w:tab/>
          <w:t xml:space="preserve">Page </w:t>
        </w:r>
        <w:r>
          <w:rPr>
            <w:bCs/>
            <w:sz w:val="24"/>
            <w:szCs w:val="24"/>
          </w:rPr>
          <w:fldChar w:fldCharType="begin"/>
        </w:r>
        <w:r>
          <w:rPr>
            <w:sz w:val="24"/>
            <w:szCs w:val="24"/>
            <w:bCs/>
          </w:rPr>
          <w:instrText xml:space="preserve"> PAGE </w:instrText>
        </w:r>
        <w:r>
          <w:rPr>
            <w:sz w:val="24"/>
            <w:szCs w:val="24"/>
            <w:bCs/>
          </w:rPr>
          <w:fldChar w:fldCharType="separate"/>
        </w:r>
        <w:r>
          <w:rPr>
            <w:sz w:val="24"/>
            <w:szCs w:val="24"/>
            <w:bCs/>
          </w:rPr>
          <w:t>7</w:t>
        </w:r>
        <w:r>
          <w:rPr>
            <w:sz w:val="24"/>
            <w:szCs w:val="24"/>
            <w:bCs/>
          </w:rPr>
          <w:fldChar w:fldCharType="end"/>
        </w:r>
        <w:r>
          <w:rPr/>
          <w:t xml:space="preserve"> sur </w:t>
        </w:r>
        <w:r>
          <w:rPr>
            <w:bCs/>
            <w:sz w:val="24"/>
            <w:szCs w:val="24"/>
          </w:rPr>
          <w:fldChar w:fldCharType="begin"/>
        </w:r>
        <w:r>
          <w:rPr>
            <w:sz w:val="24"/>
            <w:szCs w:val="24"/>
            <w:bCs/>
          </w:rPr>
          <w:instrText xml:space="preserve"> NUMPAGES </w:instrText>
        </w:r>
        <w:r>
          <w:rPr>
            <w:sz w:val="24"/>
            <w:szCs w:val="24"/>
            <w:bCs/>
          </w:rPr>
          <w:fldChar w:fldCharType="separate"/>
        </w:r>
        <w:r>
          <w:rPr>
            <w:sz w:val="24"/>
            <w:szCs w:val="24"/>
            <w:bCs/>
          </w:rPr>
          <w:t>7</w:t>
        </w:r>
        <w:r>
          <w:rPr>
            <w:sz w:val="24"/>
            <w:szCs w:val="24"/>
            <w:bCs/>
          </w:rPr>
          <w:fldChar w:fldCharType="end"/>
        </w:r>
      </w:p>
      <w:p>
        <w:pPr>
          <w:pStyle w:val="Footer"/>
          <w:spacing w:before="0" w:after="0"/>
          <w:rPr/>
        </w:pPr>
        <w:r>
          <w:rPr/>
        </w:r>
      </w:p>
    </w:sdtContent>
  </w:sdt>
  <w:p>
    <w:pPr>
      <w:pStyle w:val="NoSpac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02/11/2025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02/11/2025</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Fonts w:cstheme="minorBidi"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rFonts w:cstheme="minorBidi"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1049"/>
    <w:pPr>
      <w:widowControl/>
      <w:bidi w:val="0"/>
      <w:spacing w:lineRule="auto" w:line="276" w:before="200" w:after="200"/>
      <w:jc w:val="left"/>
    </w:pPr>
    <w:rPr>
      <w:rFonts w:eastAsia="" w:eastAsiaTheme="minorEastAsia" w:ascii="Calibri" w:hAnsi="Calibri" w:cs=""/>
      <w:color w:val="auto"/>
      <w:kern w:val="0"/>
      <w:sz w:val="20"/>
      <w:szCs w:val="20"/>
      <w:lang w:val="fr-FR" w:eastAsia="en-US" w:bidi="ar-SA"/>
    </w:rPr>
  </w:style>
  <w:style w:type="paragraph" w:styleId="Heading1">
    <w:name w:val="heading 1"/>
    <w:basedOn w:val="Normal"/>
    <w:next w:val="Normal"/>
    <w:link w:val="Titre1Car"/>
    <w:uiPriority w:val="9"/>
    <w:qFormat/>
    <w:rsid w:val="007e32c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after="0"/>
      <w:outlineLvl w:val="0"/>
    </w:pPr>
    <w:rPr>
      <w:b/>
      <w:bCs/>
      <w:caps/>
      <w:color w:themeColor="background1" w:val="FFFFFF"/>
      <w:spacing w:val="15"/>
      <w:sz w:val="22"/>
      <w:szCs w:val="22"/>
    </w:rPr>
  </w:style>
  <w:style w:type="paragraph" w:styleId="Heading2">
    <w:name w:val="heading 2"/>
    <w:basedOn w:val="Normal"/>
    <w:next w:val="Normal"/>
    <w:link w:val="Titre2Car"/>
    <w:uiPriority w:val="9"/>
    <w:unhideWhenUsed/>
    <w:qFormat/>
    <w:rsid w:val="007e32c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after="0"/>
      <w:outlineLvl w:val="1"/>
    </w:pPr>
    <w:rPr>
      <w:caps/>
      <w:spacing w:val="15"/>
      <w:sz w:val="22"/>
      <w:szCs w:val="22"/>
    </w:rPr>
  </w:style>
  <w:style w:type="paragraph" w:styleId="Heading3">
    <w:name w:val="heading 3"/>
    <w:basedOn w:val="Normal"/>
    <w:next w:val="Normal"/>
    <w:link w:val="Titre3Car"/>
    <w:uiPriority w:val="9"/>
    <w:unhideWhenUsed/>
    <w:qFormat/>
    <w:rsid w:val="007e32c6"/>
    <w:pPr>
      <w:pBdr>
        <w:top w:val="single" w:sz="6" w:space="2" w:color="5B9BD5" w:themeColor="accent1"/>
        <w:left w:val="single" w:sz="6" w:space="2" w:color="5B9BD5" w:themeColor="accent1"/>
      </w:pBdr>
      <w:spacing w:before="300" w:after="0"/>
      <w:outlineLvl w:val="2"/>
    </w:pPr>
    <w:rPr>
      <w:caps/>
      <w:color w:themeColor="accent1" w:themeShade="7f" w:val="1F4D78"/>
      <w:spacing w:val="15"/>
      <w:sz w:val="22"/>
      <w:szCs w:val="22"/>
    </w:rPr>
  </w:style>
  <w:style w:type="paragraph" w:styleId="Heading4">
    <w:name w:val="heading 4"/>
    <w:basedOn w:val="Normal"/>
    <w:next w:val="Normal"/>
    <w:link w:val="Titre4Car"/>
    <w:uiPriority w:val="9"/>
    <w:unhideWhenUsed/>
    <w:qFormat/>
    <w:rsid w:val="007e32c6"/>
    <w:pPr>
      <w:pBdr>
        <w:top w:val="dotted" w:sz="6" w:space="2" w:color="5B9BD5" w:themeColor="accent1"/>
        <w:left w:val="dotted" w:sz="6" w:space="2" w:color="5B9BD5" w:themeColor="accent1"/>
      </w:pBdr>
      <w:spacing w:before="300" w:after="0"/>
      <w:outlineLvl w:val="3"/>
    </w:pPr>
    <w:rPr>
      <w:caps/>
      <w:color w:themeColor="accent1" w:themeShade="bf" w:val="2E74B5"/>
      <w:spacing w:val="10"/>
      <w:sz w:val="22"/>
      <w:szCs w:val="2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7e32c6"/>
    <w:rPr>
      <w:rFonts w:eastAsia="" w:eastAsiaTheme="minorEastAsia"/>
      <w:b/>
      <w:bCs/>
      <w:caps/>
      <w:color w:themeColor="background1" w:val="FFFFFF"/>
      <w:spacing w:val="15"/>
      <w:shd w:fill="5B9BD5" w:val="clear"/>
    </w:rPr>
  </w:style>
  <w:style w:type="character" w:styleId="Titre2Car" w:customStyle="1">
    <w:name w:val="Titre 2 Car"/>
    <w:basedOn w:val="DefaultParagraphFont"/>
    <w:uiPriority w:val="9"/>
    <w:qFormat/>
    <w:rsid w:val="007e32c6"/>
    <w:rPr>
      <w:rFonts w:eastAsia="" w:eastAsiaTheme="minorEastAsia"/>
      <w:caps/>
      <w:spacing w:val="15"/>
      <w:shd w:fill="DEEAF6" w:val="clear"/>
    </w:rPr>
  </w:style>
  <w:style w:type="character" w:styleId="Titre3Car" w:customStyle="1">
    <w:name w:val="Titre 3 Car"/>
    <w:basedOn w:val="DefaultParagraphFont"/>
    <w:uiPriority w:val="9"/>
    <w:qFormat/>
    <w:rsid w:val="007e32c6"/>
    <w:rPr>
      <w:rFonts w:eastAsia="" w:eastAsiaTheme="minorEastAsia"/>
      <w:caps/>
      <w:color w:themeColor="accent1" w:themeShade="7f" w:val="1F4D78"/>
      <w:spacing w:val="15"/>
    </w:rPr>
  </w:style>
  <w:style w:type="character" w:styleId="Titre4Car" w:customStyle="1">
    <w:name w:val="Titre 4 Car"/>
    <w:basedOn w:val="DefaultParagraphFont"/>
    <w:uiPriority w:val="9"/>
    <w:qFormat/>
    <w:rsid w:val="007e32c6"/>
    <w:rPr>
      <w:rFonts w:eastAsia="" w:eastAsiaTheme="minorEastAsia"/>
      <w:caps/>
      <w:color w:themeColor="accent1" w:themeShade="bf" w:val="2E74B5"/>
      <w:spacing w:val="10"/>
    </w:rPr>
  </w:style>
  <w:style w:type="character" w:styleId="PieddepageCar" w:customStyle="1">
    <w:name w:val="Pied de page Car"/>
    <w:basedOn w:val="DefaultParagraphFont"/>
    <w:uiPriority w:val="99"/>
    <w:qFormat/>
    <w:rsid w:val="007e32c6"/>
    <w:rPr>
      <w:rFonts w:eastAsia="" w:eastAsiaTheme="minorEastAsia"/>
      <w:sz w:val="20"/>
      <w:szCs w:val="20"/>
    </w:rPr>
  </w:style>
  <w:style w:type="character" w:styleId="TitreCar" w:customStyle="1">
    <w:name w:val="Titre Car"/>
    <w:basedOn w:val="DefaultParagraphFont"/>
    <w:uiPriority w:val="10"/>
    <w:qFormat/>
    <w:rsid w:val="007e32c6"/>
    <w:rPr>
      <w:rFonts w:eastAsia="" w:eastAsiaTheme="minorEastAsia"/>
      <w:caps/>
      <w:color w:themeColor="accent1" w:val="5B9BD5"/>
      <w:spacing w:val="10"/>
      <w:kern w:val="2"/>
      <w:sz w:val="52"/>
      <w:szCs w:val="52"/>
    </w:rPr>
  </w:style>
  <w:style w:type="character" w:styleId="SansinterligneCar" w:customStyle="1">
    <w:name w:val="Sans interligne Car"/>
    <w:basedOn w:val="DefaultParagraphFont"/>
    <w:link w:val="NoSpacing"/>
    <w:uiPriority w:val="1"/>
    <w:qFormat/>
    <w:rsid w:val="007e32c6"/>
    <w:rPr>
      <w:rFonts w:eastAsia="" w:eastAsiaTheme="minorEastAsia"/>
      <w:sz w:val="20"/>
      <w:szCs w:val="20"/>
    </w:rPr>
  </w:style>
  <w:style w:type="character" w:styleId="ParagraphedelisteCar" w:customStyle="1">
    <w:name w:val="Paragraphe de liste Car"/>
    <w:basedOn w:val="DefaultParagraphFont"/>
    <w:link w:val="ListParagraph"/>
    <w:uiPriority w:val="34"/>
    <w:qFormat/>
    <w:locked/>
    <w:rsid w:val="007e32c6"/>
    <w:rPr>
      <w:rFonts w:eastAsia="" w:eastAsiaTheme="minorEastAsia"/>
      <w:sz w:val="20"/>
      <w:szCs w:val="20"/>
    </w:rPr>
  </w:style>
  <w:style w:type="character" w:styleId="En-tteCar" w:customStyle="1">
    <w:name w:val="En-tête Car"/>
    <w:basedOn w:val="DefaultParagraphFont"/>
    <w:uiPriority w:val="99"/>
    <w:qFormat/>
    <w:rsid w:val="00e23eec"/>
    <w:rPr>
      <w:rFonts w:eastAsia="" w:eastAsiaTheme="minorEastAsia"/>
      <w:sz w:val="20"/>
      <w:szCs w:val="20"/>
    </w:rPr>
  </w:style>
  <w:style w:type="character" w:styleId="Hyperlink">
    <w:name w:val="Hyperlink"/>
    <w:basedOn w:val="DefaultParagraphFont"/>
    <w:uiPriority w:val="99"/>
    <w:unhideWhenUsed/>
    <w:rsid w:val="00dc586e"/>
    <w:rPr>
      <w:color w:themeColor="hyperlink" w:val="0563C1"/>
      <w:u w:val="single"/>
    </w:rPr>
  </w:style>
  <w:style w:type="character" w:styleId="TextedebullesCar" w:customStyle="1">
    <w:name w:val="Texte de bulles Car"/>
    <w:basedOn w:val="DefaultParagraphFont"/>
    <w:link w:val="BalloonText"/>
    <w:uiPriority w:val="99"/>
    <w:semiHidden/>
    <w:qFormat/>
    <w:rsid w:val="001b59b7"/>
    <w:rPr>
      <w:rFonts w:ascii="Segoe UI" w:hAnsi="Segoe UI" w:eastAsia="" w:cs="Segoe UI" w:eastAsiaTheme="minorEastAsia"/>
      <w:sz w:val="18"/>
      <w:szCs w:val="18"/>
    </w:rPr>
  </w:style>
  <w:style w:type="character" w:styleId="CommentReference">
    <w:name w:val="annotation reference"/>
    <w:basedOn w:val="DefaultParagraphFont"/>
    <w:uiPriority w:val="99"/>
    <w:semiHidden/>
    <w:unhideWhenUsed/>
    <w:qFormat/>
    <w:rsid w:val="000d0314"/>
    <w:rPr>
      <w:sz w:val="16"/>
      <w:szCs w:val="16"/>
    </w:rPr>
  </w:style>
  <w:style w:type="character" w:styleId="CommentaireCar" w:customStyle="1">
    <w:name w:val="Commentaire Car"/>
    <w:basedOn w:val="DefaultParagraphFont"/>
    <w:uiPriority w:val="99"/>
    <w:qFormat/>
    <w:rsid w:val="000d0314"/>
    <w:rPr>
      <w:rFonts w:eastAsia="" w:eastAsiaTheme="minorEastAsia"/>
      <w:sz w:val="20"/>
      <w:szCs w:val="20"/>
    </w:rPr>
  </w:style>
  <w:style w:type="character" w:styleId="ObjetducommentaireCar" w:customStyle="1">
    <w:name w:val="Objet du commentaire Car"/>
    <w:basedOn w:val="CommentaireCar"/>
    <w:link w:val="annotationsubject"/>
    <w:uiPriority w:val="99"/>
    <w:semiHidden/>
    <w:qFormat/>
    <w:rsid w:val="000d0314"/>
    <w:rPr>
      <w:rFonts w:eastAsia="" w:eastAsiaTheme="minorEastAsia"/>
      <w:b/>
      <w:bCs/>
      <w:sz w:val="20"/>
      <w:szCs w:val="20"/>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Footer">
    <w:name w:val="footer"/>
    <w:basedOn w:val="Normal"/>
    <w:link w:val="PieddepageCar"/>
    <w:uiPriority w:val="99"/>
    <w:unhideWhenUsed/>
    <w:rsid w:val="007e32c6"/>
    <w:pPr>
      <w:tabs>
        <w:tab w:val="clear" w:pos="708"/>
        <w:tab w:val="center" w:pos="4536" w:leader="none"/>
        <w:tab w:val="right" w:pos="9072" w:leader="none"/>
      </w:tabs>
      <w:spacing w:lineRule="auto" w:line="240" w:before="200" w:after="0"/>
    </w:pPr>
    <w:rPr/>
  </w:style>
  <w:style w:type="paragraph" w:styleId="Title">
    <w:name w:val="Title"/>
    <w:basedOn w:val="Normal"/>
    <w:next w:val="Normal"/>
    <w:link w:val="TitreCar"/>
    <w:uiPriority w:val="10"/>
    <w:qFormat/>
    <w:rsid w:val="007e32c6"/>
    <w:pPr>
      <w:spacing w:before="720" w:after="200"/>
    </w:pPr>
    <w:rPr>
      <w:caps/>
      <w:color w:themeColor="accent1" w:val="5B9BD5"/>
      <w:spacing w:val="10"/>
      <w:kern w:val="2"/>
      <w:sz w:val="52"/>
      <w:szCs w:val="52"/>
    </w:rPr>
  </w:style>
  <w:style w:type="paragraph" w:styleId="NoSpacing">
    <w:name w:val="No Spacing"/>
    <w:basedOn w:val="Normal"/>
    <w:link w:val="SansinterligneCar"/>
    <w:uiPriority w:val="1"/>
    <w:qFormat/>
    <w:rsid w:val="007e32c6"/>
    <w:pPr>
      <w:spacing w:lineRule="auto" w:line="240" w:before="0" w:after="0"/>
    </w:pPr>
    <w:rPr/>
  </w:style>
  <w:style w:type="paragraph" w:styleId="ListParagraph">
    <w:name w:val="List Paragraph"/>
    <w:basedOn w:val="Normal"/>
    <w:link w:val="ParagraphedelisteCar"/>
    <w:uiPriority w:val="34"/>
    <w:qFormat/>
    <w:rsid w:val="007e32c6"/>
    <w:pPr>
      <w:spacing w:before="200" w:after="200"/>
      <w:ind w:left="720"/>
      <w:contextualSpacing/>
    </w:pPr>
    <w:rPr/>
  </w:style>
  <w:style w:type="paragraph" w:styleId="Default" w:customStyle="1">
    <w:name w:val="Default"/>
    <w:qFormat/>
    <w:rsid w:val="007e32c6"/>
    <w:pPr>
      <w:widowControl/>
      <w:bidi w:val="0"/>
      <w:spacing w:lineRule="auto" w:line="240" w:before="0" w:after="0"/>
      <w:jc w:val="left"/>
    </w:pPr>
    <w:rPr>
      <w:rFonts w:ascii="Arial" w:hAnsi="Arial" w:eastAsia="Times New Roman" w:cs="Arial"/>
      <w:color w:val="000000"/>
      <w:kern w:val="0"/>
      <w:sz w:val="24"/>
      <w:szCs w:val="24"/>
      <w:lang w:eastAsia="fr-FR" w:val="fr-FR" w:bidi="ar-SA"/>
    </w:rPr>
  </w:style>
  <w:style w:type="paragraph" w:styleId="Header">
    <w:name w:val="header"/>
    <w:basedOn w:val="Normal"/>
    <w:link w:val="En-tteCar"/>
    <w:uiPriority w:val="99"/>
    <w:unhideWhenUsed/>
    <w:rsid w:val="00e23eec"/>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1b59b7"/>
    <w:pPr>
      <w:spacing w:lineRule="auto" w:line="240" w:before="0" w:after="0"/>
    </w:pPr>
    <w:rPr>
      <w:rFonts w:ascii="Segoe UI" w:hAnsi="Segoe UI" w:cs="Segoe UI"/>
      <w:sz w:val="18"/>
      <w:szCs w:val="18"/>
    </w:rPr>
  </w:style>
  <w:style w:type="paragraph" w:styleId="CommentText">
    <w:name w:val="annotation text"/>
    <w:basedOn w:val="Normal"/>
    <w:link w:val="CommentaireCar"/>
    <w:uiPriority w:val="99"/>
    <w:unhideWhenUsed/>
    <w:rsid w:val="000d0314"/>
    <w:pPr>
      <w:spacing w:lineRule="auto" w:line="240"/>
    </w:pPr>
    <w:rPr/>
  </w:style>
  <w:style w:type="paragraph" w:styleId="annotationsubject">
    <w:name w:val="annotation subject"/>
    <w:basedOn w:val="CommentText"/>
    <w:next w:val="CommentText"/>
    <w:link w:val="ObjetducommentaireCar"/>
    <w:uiPriority w:val="99"/>
    <w:semiHidden/>
    <w:unhideWhenUsed/>
    <w:qFormat/>
    <w:rsid w:val="000d0314"/>
    <w:pPr/>
    <w:rPr>
      <w:b/>
      <w:bCs/>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7e32c6"/>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Elise.elfardaoui@ars.sante.fr" TargetMode="Externa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457</TotalTime>
  <Application>LibreOffice/25.2.6.1$Windows_X86_64 LibreOffice_project/13f8d05e475a6b6572cdd8fe3af1421c659c51c2</Application>
  <AppVersion>15.0000</AppVersion>
  <Pages>7</Pages>
  <Words>1079</Words>
  <Characters>5957</Characters>
  <CharactersWithSpaces>7031</CharactersWithSpaces>
  <Paragraphs>95</Paragraphs>
  <Company>ARS OCCITANIE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2023-12-26T09:11:00Z</dcterms:created>
  <dc:creator>EL FARDAOUI, Elise (ARS-OC)</dc:creator>
  <dc:description/>
  <dc:language>fr-FR</dc:language>
  <cp:lastModifiedBy>THER, Mélie (ARS-OC/DD12/PATO)</cp:lastModifiedBy>
  <cp:lastPrinted>2024-03-26T14:07:00Z</cp:lastPrinted>
  <dcterms:modified xsi:type="dcterms:W3CDTF">2025-11-17T17:07:00Z</dcterms:modified>
  <cp:revision>209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ActionId">
    <vt:lpwstr>86015263-c3e0-4616-8e0d-43759c0ca534</vt:lpwstr>
  </property>
  <property fmtid="{D5CDD505-2E9C-101B-9397-08002B2CF9AE}" pid="3" name="MSIP_Label_3094c1fb-3db8-4cce-b079-9b022302847f_ContentBits">
    <vt:lpwstr>0</vt:lpwstr>
  </property>
  <property fmtid="{D5CDD505-2E9C-101B-9397-08002B2CF9AE}" pid="4" name="MSIP_Label_3094c1fb-3db8-4cce-b079-9b022302847f_Enabled">
    <vt:lpwstr>true</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etDate">
    <vt:lpwstr>2025-11-05T18:01:10Z</vt:lpwstr>
  </property>
  <property fmtid="{D5CDD505-2E9C-101B-9397-08002B2CF9AE}" pid="8" name="MSIP_Label_3094c1fb-3db8-4cce-b079-9b022302847f_SiteId">
    <vt:lpwstr>035e5292-5a25-4509-bb08-a555f7d31a8b</vt:lpwstr>
  </property>
  <property fmtid="{D5CDD505-2E9C-101B-9397-08002B2CF9AE}" pid="9" name="MSIP_Label_3094c1fb-3db8-4cce-b079-9b022302847f_Tag">
    <vt:lpwstr>10, 3, 0, 1</vt:lpwstr>
  </property>
</Properties>
</file>